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E62B3" w:rsidRDefault="006E62B3">
      <w:pPr>
        <w:spacing w:after="0" w:line="2" w:lineRule="auto"/>
      </w:pPr>
      <w:bookmarkStart w:id="0" w:name="PROJ:1"/>
      <w:bookmarkEnd w:id="0"/>
    </w:p>
    <w:p w:rsidR="006E62B3" w:rsidRDefault="00FB279D">
      <w:pPr>
        <w:pStyle w:val="ESTILOPORTADA"/>
        <w:spacing w:before="8504" w:after="120"/>
        <w:jc w:val="right"/>
      </w:pPr>
      <w:r>
        <w:t>V</w:t>
      </w:r>
      <w:r w:rsidR="001B1BB0">
        <w:t>. ESTUDIO DE SEGURIDAD Y SALUD</w:t>
      </w:r>
    </w:p>
    <w:p w:rsidR="006E62B3" w:rsidRDefault="006E62B3">
      <w:pPr>
        <w:spacing w:after="0" w:line="2" w:lineRule="auto"/>
        <w:sectPr w:rsidR="006E62B3">
          <w:headerReference w:type="even" r:id="rId8"/>
          <w:footerReference w:type="even" r:id="rId9"/>
          <w:footerReference w:type="first" r:id="rId10"/>
          <w:pgSz w:w="11906" w:h="16838"/>
          <w:pgMar w:top="907" w:right="907" w:bottom="907" w:left="907" w:header="907" w:footer="907" w:gutter="283"/>
          <w:pgNumType w:start="1"/>
          <w:cols w:space="708"/>
          <w:docGrid w:linePitch="360"/>
        </w:sectPr>
      </w:pPr>
    </w:p>
    <w:p w:rsidR="006E62B3" w:rsidRDefault="006E62B3">
      <w:pPr>
        <w:spacing w:after="0" w:line="2" w:lineRule="auto"/>
      </w:pPr>
    </w:p>
    <w:p w:rsidR="008930C9" w:rsidRDefault="00FB279D">
      <w:pPr>
        <w:pStyle w:val="TDC1"/>
        <w:tabs>
          <w:tab w:val="right" w:pos="9799"/>
        </w:tabs>
        <w:rPr>
          <w:rFonts w:asciiTheme="minorHAnsi" w:hAnsiTheme="minorHAnsi" w:cstheme="minorBidi"/>
          <w:b w:val="0"/>
          <w:bCs w:val="0"/>
          <w:caps w:val="0"/>
          <w:noProof/>
          <w:sz w:val="22"/>
          <w:szCs w:val="22"/>
        </w:rPr>
      </w:pPr>
      <w:r>
        <w:fldChar w:fldCharType="begin"/>
      </w:r>
      <w:r>
        <w:instrText xml:space="preserve"> TOC \o "1-3" \h \z \t "CAP.1;1;CAP.2;2;CAP.3;3" </w:instrText>
      </w:r>
      <w:r>
        <w:fldChar w:fldCharType="separate"/>
      </w:r>
      <w:hyperlink w:anchor="_Toc119948922" w:history="1">
        <w:r w:rsidR="008930C9" w:rsidRPr="00EE0B74">
          <w:rPr>
            <w:rStyle w:val="Hipervnculo"/>
            <w:noProof/>
          </w:rPr>
          <w:t>1. MEMORIA</w:t>
        </w:r>
        <w:r w:rsidR="008930C9">
          <w:rPr>
            <w:noProof/>
            <w:webHidden/>
          </w:rPr>
          <w:tab/>
        </w:r>
        <w:r w:rsidR="008930C9">
          <w:rPr>
            <w:noProof/>
            <w:webHidden/>
          </w:rPr>
          <w:fldChar w:fldCharType="begin"/>
        </w:r>
        <w:r w:rsidR="008930C9">
          <w:rPr>
            <w:noProof/>
            <w:webHidden/>
          </w:rPr>
          <w:instrText xml:space="preserve"> PAGEREF _Toc119948922 \h </w:instrText>
        </w:r>
        <w:r w:rsidR="008930C9">
          <w:rPr>
            <w:noProof/>
            <w:webHidden/>
          </w:rPr>
        </w:r>
        <w:r w:rsidR="008930C9">
          <w:rPr>
            <w:noProof/>
            <w:webHidden/>
          </w:rPr>
          <w:fldChar w:fldCharType="separate"/>
        </w:r>
        <w:r w:rsidR="008930C9">
          <w:rPr>
            <w:noProof/>
            <w:webHidden/>
          </w:rPr>
          <w:t>5</w:t>
        </w:r>
        <w:r w:rsidR="008930C9">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23" w:history="1">
        <w:r w:rsidRPr="00EE0B74">
          <w:rPr>
            <w:rStyle w:val="Hipervnculo"/>
            <w:noProof/>
          </w:rPr>
          <w:t>1.1. Introducción</w:t>
        </w:r>
        <w:r>
          <w:rPr>
            <w:noProof/>
            <w:webHidden/>
          </w:rPr>
          <w:tab/>
        </w:r>
        <w:r>
          <w:rPr>
            <w:noProof/>
            <w:webHidden/>
          </w:rPr>
          <w:fldChar w:fldCharType="begin"/>
        </w:r>
        <w:r>
          <w:rPr>
            <w:noProof/>
            <w:webHidden/>
          </w:rPr>
          <w:instrText xml:space="preserve"> PAGEREF _Toc119948923 \h </w:instrText>
        </w:r>
        <w:r>
          <w:rPr>
            <w:noProof/>
            <w:webHidden/>
          </w:rPr>
        </w:r>
        <w:r>
          <w:rPr>
            <w:noProof/>
            <w:webHidden/>
          </w:rPr>
          <w:fldChar w:fldCharType="separate"/>
        </w:r>
        <w:r>
          <w:rPr>
            <w:noProof/>
            <w:webHidden/>
          </w:rPr>
          <w:t>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4" w:history="1">
        <w:r w:rsidRPr="00EE0B74">
          <w:rPr>
            <w:rStyle w:val="Hipervnculo"/>
            <w:noProof/>
          </w:rPr>
          <w:t>1.1.1. Justificación</w:t>
        </w:r>
        <w:r>
          <w:rPr>
            <w:noProof/>
            <w:webHidden/>
          </w:rPr>
          <w:tab/>
        </w:r>
        <w:r>
          <w:rPr>
            <w:noProof/>
            <w:webHidden/>
          </w:rPr>
          <w:fldChar w:fldCharType="begin"/>
        </w:r>
        <w:r>
          <w:rPr>
            <w:noProof/>
            <w:webHidden/>
          </w:rPr>
          <w:instrText xml:space="preserve"> PAGEREF _Toc119948924 \h </w:instrText>
        </w:r>
        <w:r>
          <w:rPr>
            <w:noProof/>
            <w:webHidden/>
          </w:rPr>
        </w:r>
        <w:r>
          <w:rPr>
            <w:noProof/>
            <w:webHidden/>
          </w:rPr>
          <w:fldChar w:fldCharType="separate"/>
        </w:r>
        <w:r>
          <w:rPr>
            <w:noProof/>
            <w:webHidden/>
          </w:rPr>
          <w:t>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5" w:history="1">
        <w:r w:rsidRPr="00EE0B74">
          <w:rPr>
            <w:rStyle w:val="Hipervnculo"/>
            <w:noProof/>
          </w:rPr>
          <w:t>1.1.2. Objeto</w:t>
        </w:r>
        <w:r>
          <w:rPr>
            <w:noProof/>
            <w:webHidden/>
          </w:rPr>
          <w:tab/>
        </w:r>
        <w:r>
          <w:rPr>
            <w:noProof/>
            <w:webHidden/>
          </w:rPr>
          <w:fldChar w:fldCharType="begin"/>
        </w:r>
        <w:r>
          <w:rPr>
            <w:noProof/>
            <w:webHidden/>
          </w:rPr>
          <w:instrText xml:space="preserve"> PAGEREF _Toc119948925 \h </w:instrText>
        </w:r>
        <w:r>
          <w:rPr>
            <w:noProof/>
            <w:webHidden/>
          </w:rPr>
        </w:r>
        <w:r>
          <w:rPr>
            <w:noProof/>
            <w:webHidden/>
          </w:rPr>
          <w:fldChar w:fldCharType="separate"/>
        </w:r>
        <w:r>
          <w:rPr>
            <w:noProof/>
            <w:webHidden/>
          </w:rPr>
          <w:t>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6" w:history="1">
        <w:r w:rsidRPr="00EE0B74">
          <w:rPr>
            <w:rStyle w:val="Hipervnculo"/>
            <w:noProof/>
          </w:rPr>
          <w:t>1.1.3. Contenido</w:t>
        </w:r>
        <w:r>
          <w:rPr>
            <w:noProof/>
            <w:webHidden/>
          </w:rPr>
          <w:tab/>
        </w:r>
        <w:r>
          <w:rPr>
            <w:noProof/>
            <w:webHidden/>
          </w:rPr>
          <w:fldChar w:fldCharType="begin"/>
        </w:r>
        <w:r>
          <w:rPr>
            <w:noProof/>
            <w:webHidden/>
          </w:rPr>
          <w:instrText xml:space="preserve"> PAGEREF _Toc119948926 \h </w:instrText>
        </w:r>
        <w:r>
          <w:rPr>
            <w:noProof/>
            <w:webHidden/>
          </w:rPr>
        </w:r>
        <w:r>
          <w:rPr>
            <w:noProof/>
            <w:webHidden/>
          </w:rPr>
          <w:fldChar w:fldCharType="separate"/>
        </w:r>
        <w:r>
          <w:rPr>
            <w:noProof/>
            <w:webHidden/>
          </w:rPr>
          <w:t>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7" w:history="1">
        <w:r w:rsidRPr="00EE0B74">
          <w:rPr>
            <w:rStyle w:val="Hipervnculo"/>
            <w:noProof/>
          </w:rPr>
          <w:t>1.1.4. Ámbito de aplicación</w:t>
        </w:r>
        <w:r>
          <w:rPr>
            <w:noProof/>
            <w:webHidden/>
          </w:rPr>
          <w:tab/>
        </w:r>
        <w:r>
          <w:rPr>
            <w:noProof/>
            <w:webHidden/>
          </w:rPr>
          <w:fldChar w:fldCharType="begin"/>
        </w:r>
        <w:r>
          <w:rPr>
            <w:noProof/>
            <w:webHidden/>
          </w:rPr>
          <w:instrText xml:space="preserve"> PAGEREF _Toc119948927 \h </w:instrText>
        </w:r>
        <w:r>
          <w:rPr>
            <w:noProof/>
            <w:webHidden/>
          </w:rPr>
        </w:r>
        <w:r>
          <w:rPr>
            <w:noProof/>
            <w:webHidden/>
          </w:rPr>
          <w:fldChar w:fldCharType="separate"/>
        </w:r>
        <w:r>
          <w:rPr>
            <w:noProof/>
            <w:webHidden/>
          </w:rPr>
          <w:t>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8" w:history="1">
        <w:r w:rsidRPr="00EE0B74">
          <w:rPr>
            <w:rStyle w:val="Hipervnculo"/>
            <w:noProof/>
          </w:rPr>
          <w:t>1.1.5. Variaciones</w:t>
        </w:r>
        <w:r>
          <w:rPr>
            <w:noProof/>
            <w:webHidden/>
          </w:rPr>
          <w:tab/>
        </w:r>
        <w:r>
          <w:rPr>
            <w:noProof/>
            <w:webHidden/>
          </w:rPr>
          <w:fldChar w:fldCharType="begin"/>
        </w:r>
        <w:r>
          <w:rPr>
            <w:noProof/>
            <w:webHidden/>
          </w:rPr>
          <w:instrText xml:space="preserve"> PAGEREF _Toc119948928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29" w:history="1">
        <w:r w:rsidRPr="00EE0B74">
          <w:rPr>
            <w:rStyle w:val="Hipervnculo"/>
            <w:noProof/>
          </w:rPr>
          <w:t>1.1.6. Agentes intervinientes</w:t>
        </w:r>
        <w:r>
          <w:rPr>
            <w:noProof/>
            <w:webHidden/>
          </w:rPr>
          <w:tab/>
        </w:r>
        <w:r>
          <w:rPr>
            <w:noProof/>
            <w:webHidden/>
          </w:rPr>
          <w:fldChar w:fldCharType="begin"/>
        </w:r>
        <w:r>
          <w:rPr>
            <w:noProof/>
            <w:webHidden/>
          </w:rPr>
          <w:instrText xml:space="preserve"> PAGEREF _Toc119948929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30" w:history="1">
        <w:r w:rsidRPr="00EE0B74">
          <w:rPr>
            <w:rStyle w:val="Hipervnculo"/>
            <w:noProof/>
          </w:rPr>
          <w:t>1.2. Datos identificativos de la obra</w:t>
        </w:r>
        <w:r>
          <w:rPr>
            <w:noProof/>
            <w:webHidden/>
          </w:rPr>
          <w:tab/>
        </w:r>
        <w:r>
          <w:rPr>
            <w:noProof/>
            <w:webHidden/>
          </w:rPr>
          <w:fldChar w:fldCharType="begin"/>
        </w:r>
        <w:r>
          <w:rPr>
            <w:noProof/>
            <w:webHidden/>
          </w:rPr>
          <w:instrText xml:space="preserve"> PAGEREF _Toc119948930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1" w:history="1">
        <w:r w:rsidRPr="00EE0B74">
          <w:rPr>
            <w:rStyle w:val="Hipervnculo"/>
            <w:noProof/>
          </w:rPr>
          <w:t>1.2.1. Datos generales</w:t>
        </w:r>
        <w:r>
          <w:rPr>
            <w:noProof/>
            <w:webHidden/>
          </w:rPr>
          <w:tab/>
        </w:r>
        <w:r>
          <w:rPr>
            <w:noProof/>
            <w:webHidden/>
          </w:rPr>
          <w:fldChar w:fldCharType="begin"/>
        </w:r>
        <w:r>
          <w:rPr>
            <w:noProof/>
            <w:webHidden/>
          </w:rPr>
          <w:instrText xml:space="preserve"> PAGEREF _Toc119948931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2" w:history="1">
        <w:r w:rsidRPr="00EE0B74">
          <w:rPr>
            <w:rStyle w:val="Hipervnculo"/>
            <w:noProof/>
          </w:rPr>
          <w:t>1.2.2. Número medio mensual de trabajadores previsto en la obra</w:t>
        </w:r>
        <w:r>
          <w:rPr>
            <w:noProof/>
            <w:webHidden/>
          </w:rPr>
          <w:tab/>
        </w:r>
        <w:r>
          <w:rPr>
            <w:noProof/>
            <w:webHidden/>
          </w:rPr>
          <w:fldChar w:fldCharType="begin"/>
        </w:r>
        <w:r>
          <w:rPr>
            <w:noProof/>
            <w:webHidden/>
          </w:rPr>
          <w:instrText xml:space="preserve"> PAGEREF _Toc119948932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3" w:history="1">
        <w:r w:rsidRPr="00EE0B74">
          <w:rPr>
            <w:rStyle w:val="Hipervnculo"/>
            <w:noProof/>
          </w:rPr>
          <w:t>1.2.3. Plazo previsto de ejecución de la obra</w:t>
        </w:r>
        <w:r>
          <w:rPr>
            <w:noProof/>
            <w:webHidden/>
          </w:rPr>
          <w:tab/>
        </w:r>
        <w:r>
          <w:rPr>
            <w:noProof/>
            <w:webHidden/>
          </w:rPr>
          <w:fldChar w:fldCharType="begin"/>
        </w:r>
        <w:r>
          <w:rPr>
            <w:noProof/>
            <w:webHidden/>
          </w:rPr>
          <w:instrText xml:space="preserve"> PAGEREF _Toc119948933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4" w:history="1">
        <w:r w:rsidRPr="00EE0B74">
          <w:rPr>
            <w:rStyle w:val="Hipervnculo"/>
            <w:noProof/>
          </w:rPr>
          <w:t>1.2.4. Tipología de la intervención</w:t>
        </w:r>
        <w:r>
          <w:rPr>
            <w:noProof/>
            <w:webHidden/>
          </w:rPr>
          <w:tab/>
        </w:r>
        <w:r>
          <w:rPr>
            <w:noProof/>
            <w:webHidden/>
          </w:rPr>
          <w:fldChar w:fldCharType="begin"/>
        </w:r>
        <w:r>
          <w:rPr>
            <w:noProof/>
            <w:webHidden/>
          </w:rPr>
          <w:instrText xml:space="preserve"> PAGEREF _Toc119948934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35" w:history="1">
        <w:r w:rsidRPr="00EE0B74">
          <w:rPr>
            <w:rStyle w:val="Hipervnculo"/>
            <w:noProof/>
          </w:rPr>
          <w:t>1.3. Condiciones del solar en el que se va a realizar la obra y de su entorno</w:t>
        </w:r>
        <w:r>
          <w:rPr>
            <w:noProof/>
            <w:webHidden/>
          </w:rPr>
          <w:tab/>
        </w:r>
        <w:r>
          <w:rPr>
            <w:noProof/>
            <w:webHidden/>
          </w:rPr>
          <w:fldChar w:fldCharType="begin"/>
        </w:r>
        <w:r>
          <w:rPr>
            <w:noProof/>
            <w:webHidden/>
          </w:rPr>
          <w:instrText xml:space="preserve"> PAGEREF _Toc119948935 \h </w:instrText>
        </w:r>
        <w:r>
          <w:rPr>
            <w:noProof/>
            <w:webHidden/>
          </w:rPr>
        </w:r>
        <w:r>
          <w:rPr>
            <w:noProof/>
            <w:webHidden/>
          </w:rPr>
          <w:fldChar w:fldCharType="separate"/>
        </w:r>
        <w:r>
          <w:rPr>
            <w:noProof/>
            <w:webHidden/>
          </w:rPr>
          <w:t>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6" w:history="1">
        <w:r w:rsidRPr="00EE0B74">
          <w:rPr>
            <w:rStyle w:val="Hipervnculo"/>
            <w:noProof/>
          </w:rPr>
          <w:t>1.3.1. Accesos a la obra y vías de circulación</w:t>
        </w:r>
        <w:r>
          <w:rPr>
            <w:noProof/>
            <w:webHidden/>
          </w:rPr>
          <w:tab/>
        </w:r>
        <w:r>
          <w:rPr>
            <w:noProof/>
            <w:webHidden/>
          </w:rPr>
          <w:fldChar w:fldCharType="begin"/>
        </w:r>
        <w:r>
          <w:rPr>
            <w:noProof/>
            <w:webHidden/>
          </w:rPr>
          <w:instrText xml:space="preserve"> PAGEREF _Toc119948936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7" w:history="1">
        <w:r w:rsidRPr="00EE0B74">
          <w:rPr>
            <w:rStyle w:val="Hipervnculo"/>
            <w:noProof/>
          </w:rPr>
          <w:t>1.3.2. Presencia de tráfico rodado en vía urbana e interferencias con el mismo</w:t>
        </w:r>
        <w:r>
          <w:rPr>
            <w:noProof/>
            <w:webHidden/>
          </w:rPr>
          <w:tab/>
        </w:r>
        <w:r>
          <w:rPr>
            <w:noProof/>
            <w:webHidden/>
          </w:rPr>
          <w:fldChar w:fldCharType="begin"/>
        </w:r>
        <w:r>
          <w:rPr>
            <w:noProof/>
            <w:webHidden/>
          </w:rPr>
          <w:instrText xml:space="preserve"> PAGEREF _Toc119948937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8" w:history="1">
        <w:r w:rsidRPr="00EE0B74">
          <w:rPr>
            <w:rStyle w:val="Hipervnculo"/>
            <w:noProof/>
          </w:rPr>
          <w:t>1.3.3. Interferencias con la circulación peatonal en vía urbana</w:t>
        </w:r>
        <w:r>
          <w:rPr>
            <w:noProof/>
            <w:webHidden/>
          </w:rPr>
          <w:tab/>
        </w:r>
        <w:r>
          <w:rPr>
            <w:noProof/>
            <w:webHidden/>
          </w:rPr>
          <w:fldChar w:fldCharType="begin"/>
        </w:r>
        <w:r>
          <w:rPr>
            <w:noProof/>
            <w:webHidden/>
          </w:rPr>
          <w:instrText xml:space="preserve"> PAGEREF _Toc119948938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39" w:history="1">
        <w:r w:rsidRPr="00EE0B74">
          <w:rPr>
            <w:rStyle w:val="Hipervnculo"/>
            <w:noProof/>
          </w:rPr>
          <w:t>1.3.4. Circulación de peatones y vehículos en el interior de la obra</w:t>
        </w:r>
        <w:r>
          <w:rPr>
            <w:noProof/>
            <w:webHidden/>
          </w:rPr>
          <w:tab/>
        </w:r>
        <w:r>
          <w:rPr>
            <w:noProof/>
            <w:webHidden/>
          </w:rPr>
          <w:fldChar w:fldCharType="begin"/>
        </w:r>
        <w:r>
          <w:rPr>
            <w:noProof/>
            <w:webHidden/>
          </w:rPr>
          <w:instrText xml:space="preserve"> PAGEREF _Toc119948939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40" w:history="1">
        <w:r w:rsidRPr="00EE0B74">
          <w:rPr>
            <w:rStyle w:val="Hipervnculo"/>
            <w:noProof/>
          </w:rPr>
          <w:t>1.4. Sistemas de control y señalización de accesos a la obra</w:t>
        </w:r>
        <w:r>
          <w:rPr>
            <w:noProof/>
            <w:webHidden/>
          </w:rPr>
          <w:tab/>
        </w:r>
        <w:r>
          <w:rPr>
            <w:noProof/>
            <w:webHidden/>
          </w:rPr>
          <w:fldChar w:fldCharType="begin"/>
        </w:r>
        <w:r>
          <w:rPr>
            <w:noProof/>
            <w:webHidden/>
          </w:rPr>
          <w:instrText xml:space="preserve"> PAGEREF _Toc119948940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1" w:history="1">
        <w:r w:rsidRPr="00EE0B74">
          <w:rPr>
            <w:rStyle w:val="Hipervnculo"/>
            <w:noProof/>
          </w:rPr>
          <w:t>1.4.1. Señalización de accesos</w:t>
        </w:r>
        <w:r>
          <w:rPr>
            <w:noProof/>
            <w:webHidden/>
          </w:rPr>
          <w:tab/>
        </w:r>
        <w:r>
          <w:rPr>
            <w:noProof/>
            <w:webHidden/>
          </w:rPr>
          <w:fldChar w:fldCharType="begin"/>
        </w:r>
        <w:r>
          <w:rPr>
            <w:noProof/>
            <w:webHidden/>
          </w:rPr>
          <w:instrText xml:space="preserve"> PAGEREF _Toc119948941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42" w:history="1">
        <w:r w:rsidRPr="00EE0B74">
          <w:rPr>
            <w:rStyle w:val="Hipervnculo"/>
            <w:noProof/>
          </w:rPr>
          <w:t>1.5. Instalación eléctrica provisional de obra</w:t>
        </w:r>
        <w:r>
          <w:rPr>
            <w:noProof/>
            <w:webHidden/>
          </w:rPr>
          <w:tab/>
        </w:r>
        <w:r>
          <w:rPr>
            <w:noProof/>
            <w:webHidden/>
          </w:rPr>
          <w:fldChar w:fldCharType="begin"/>
        </w:r>
        <w:r>
          <w:rPr>
            <w:noProof/>
            <w:webHidden/>
          </w:rPr>
          <w:instrText xml:space="preserve"> PAGEREF _Toc119948942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3" w:history="1">
        <w:r w:rsidRPr="00EE0B74">
          <w:rPr>
            <w:rStyle w:val="Hipervnculo"/>
            <w:noProof/>
          </w:rPr>
          <w:t>1.5.1. Interruptores</w:t>
        </w:r>
        <w:r>
          <w:rPr>
            <w:noProof/>
            <w:webHidden/>
          </w:rPr>
          <w:tab/>
        </w:r>
        <w:r>
          <w:rPr>
            <w:noProof/>
            <w:webHidden/>
          </w:rPr>
          <w:fldChar w:fldCharType="begin"/>
        </w:r>
        <w:r>
          <w:rPr>
            <w:noProof/>
            <w:webHidden/>
          </w:rPr>
          <w:instrText xml:space="preserve"> PAGEREF _Toc119948943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4" w:history="1">
        <w:r w:rsidRPr="00EE0B74">
          <w:rPr>
            <w:rStyle w:val="Hipervnculo"/>
            <w:noProof/>
          </w:rPr>
          <w:t>1.5.2. Tomas de corriente</w:t>
        </w:r>
        <w:r>
          <w:rPr>
            <w:noProof/>
            <w:webHidden/>
          </w:rPr>
          <w:tab/>
        </w:r>
        <w:r>
          <w:rPr>
            <w:noProof/>
            <w:webHidden/>
          </w:rPr>
          <w:fldChar w:fldCharType="begin"/>
        </w:r>
        <w:r>
          <w:rPr>
            <w:noProof/>
            <w:webHidden/>
          </w:rPr>
          <w:instrText xml:space="preserve"> PAGEREF _Toc119948944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5" w:history="1">
        <w:r w:rsidRPr="00EE0B74">
          <w:rPr>
            <w:rStyle w:val="Hipervnculo"/>
            <w:noProof/>
          </w:rPr>
          <w:t>1.5.3. Cables</w:t>
        </w:r>
        <w:r>
          <w:rPr>
            <w:noProof/>
            <w:webHidden/>
          </w:rPr>
          <w:tab/>
        </w:r>
        <w:r>
          <w:rPr>
            <w:noProof/>
            <w:webHidden/>
          </w:rPr>
          <w:fldChar w:fldCharType="begin"/>
        </w:r>
        <w:r>
          <w:rPr>
            <w:noProof/>
            <w:webHidden/>
          </w:rPr>
          <w:instrText xml:space="preserve"> PAGEREF _Toc119948945 \h </w:instrText>
        </w:r>
        <w:r>
          <w:rPr>
            <w:noProof/>
            <w:webHidden/>
          </w:rPr>
        </w:r>
        <w:r>
          <w:rPr>
            <w:noProof/>
            <w:webHidden/>
          </w:rPr>
          <w:fldChar w:fldCharType="separate"/>
        </w:r>
        <w:r>
          <w:rPr>
            <w:noProof/>
            <w:webHidden/>
          </w:rPr>
          <w:t>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6" w:history="1">
        <w:r w:rsidRPr="00EE0B74">
          <w:rPr>
            <w:rStyle w:val="Hipervnculo"/>
            <w:noProof/>
          </w:rPr>
          <w:t>1.5.4. Prolongadores o alargadores</w:t>
        </w:r>
        <w:r>
          <w:rPr>
            <w:noProof/>
            <w:webHidden/>
          </w:rPr>
          <w:tab/>
        </w:r>
        <w:r>
          <w:rPr>
            <w:noProof/>
            <w:webHidden/>
          </w:rPr>
          <w:fldChar w:fldCharType="begin"/>
        </w:r>
        <w:r>
          <w:rPr>
            <w:noProof/>
            <w:webHidden/>
          </w:rPr>
          <w:instrText xml:space="preserve"> PAGEREF _Toc119948946 \h </w:instrText>
        </w:r>
        <w:r>
          <w:rPr>
            <w:noProof/>
            <w:webHidden/>
          </w:rPr>
        </w:r>
        <w:r>
          <w:rPr>
            <w:noProof/>
            <w:webHidden/>
          </w:rPr>
          <w:fldChar w:fldCharType="separate"/>
        </w:r>
        <w:r>
          <w:rPr>
            <w:noProof/>
            <w:webHidden/>
          </w:rPr>
          <w:t>10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7" w:history="1">
        <w:r w:rsidRPr="00EE0B74">
          <w:rPr>
            <w:rStyle w:val="Hipervnculo"/>
            <w:noProof/>
          </w:rPr>
          <w:t>1.5.5. Instalación de alumbrado</w:t>
        </w:r>
        <w:r>
          <w:rPr>
            <w:noProof/>
            <w:webHidden/>
          </w:rPr>
          <w:tab/>
        </w:r>
        <w:r>
          <w:rPr>
            <w:noProof/>
            <w:webHidden/>
          </w:rPr>
          <w:fldChar w:fldCharType="begin"/>
        </w:r>
        <w:r>
          <w:rPr>
            <w:noProof/>
            <w:webHidden/>
          </w:rPr>
          <w:instrText xml:space="preserve"> PAGEREF _Toc119948947 \h </w:instrText>
        </w:r>
        <w:r>
          <w:rPr>
            <w:noProof/>
            <w:webHidden/>
          </w:rPr>
        </w:r>
        <w:r>
          <w:rPr>
            <w:noProof/>
            <w:webHidden/>
          </w:rPr>
          <w:fldChar w:fldCharType="separate"/>
        </w:r>
        <w:r>
          <w:rPr>
            <w:noProof/>
            <w:webHidden/>
          </w:rPr>
          <w:t>10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8" w:history="1">
        <w:r w:rsidRPr="00EE0B74">
          <w:rPr>
            <w:rStyle w:val="Hipervnculo"/>
            <w:noProof/>
          </w:rPr>
          <w:t>1.5.6. Equipos y herramientas de accionamiento eléctrico</w:t>
        </w:r>
        <w:r>
          <w:rPr>
            <w:noProof/>
            <w:webHidden/>
          </w:rPr>
          <w:tab/>
        </w:r>
        <w:r>
          <w:rPr>
            <w:noProof/>
            <w:webHidden/>
          </w:rPr>
          <w:fldChar w:fldCharType="begin"/>
        </w:r>
        <w:r>
          <w:rPr>
            <w:noProof/>
            <w:webHidden/>
          </w:rPr>
          <w:instrText xml:space="preserve"> PAGEREF _Toc119948948 \h </w:instrText>
        </w:r>
        <w:r>
          <w:rPr>
            <w:noProof/>
            <w:webHidden/>
          </w:rPr>
        </w:r>
        <w:r>
          <w:rPr>
            <w:noProof/>
            <w:webHidden/>
          </w:rPr>
          <w:fldChar w:fldCharType="separate"/>
        </w:r>
        <w:r>
          <w:rPr>
            <w:noProof/>
            <w:webHidden/>
          </w:rPr>
          <w:t>10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49" w:history="1">
        <w:r w:rsidRPr="00EE0B74">
          <w:rPr>
            <w:rStyle w:val="Hipervnculo"/>
            <w:noProof/>
          </w:rPr>
          <w:t>1.5.7. Conservación y mantenimiento de la instalación eléctrica provisional de obra</w:t>
        </w:r>
        <w:r>
          <w:rPr>
            <w:noProof/>
            <w:webHidden/>
          </w:rPr>
          <w:tab/>
        </w:r>
        <w:r>
          <w:rPr>
            <w:noProof/>
            <w:webHidden/>
          </w:rPr>
          <w:fldChar w:fldCharType="begin"/>
        </w:r>
        <w:r>
          <w:rPr>
            <w:noProof/>
            <w:webHidden/>
          </w:rPr>
          <w:instrText xml:space="preserve"> PAGEREF _Toc119948949 \h </w:instrText>
        </w:r>
        <w:r>
          <w:rPr>
            <w:noProof/>
            <w:webHidden/>
          </w:rPr>
        </w:r>
        <w:r>
          <w:rPr>
            <w:noProof/>
            <w:webHidden/>
          </w:rPr>
          <w:fldChar w:fldCharType="separate"/>
        </w:r>
        <w:r>
          <w:rPr>
            <w:noProof/>
            <w:webHidden/>
          </w:rPr>
          <w:t>10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50" w:history="1">
        <w:r w:rsidRPr="00EE0B74">
          <w:rPr>
            <w:rStyle w:val="Hipervnculo"/>
            <w:noProof/>
          </w:rPr>
          <w:t>1.6. Otras instalaciones provisionales de obra</w:t>
        </w:r>
        <w:r>
          <w:rPr>
            <w:noProof/>
            <w:webHidden/>
          </w:rPr>
          <w:tab/>
        </w:r>
        <w:r>
          <w:rPr>
            <w:noProof/>
            <w:webHidden/>
          </w:rPr>
          <w:fldChar w:fldCharType="begin"/>
        </w:r>
        <w:r>
          <w:rPr>
            <w:noProof/>
            <w:webHidden/>
          </w:rPr>
          <w:instrText xml:space="preserve"> PAGEREF _Toc119948950 \h </w:instrText>
        </w:r>
        <w:r>
          <w:rPr>
            <w:noProof/>
            <w:webHidden/>
          </w:rPr>
        </w:r>
        <w:r>
          <w:rPr>
            <w:noProof/>
            <w:webHidden/>
          </w:rPr>
          <w:fldChar w:fldCharType="separate"/>
        </w:r>
        <w:r>
          <w:rPr>
            <w:noProof/>
            <w:webHidden/>
          </w:rPr>
          <w:t>11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1" w:history="1">
        <w:r w:rsidRPr="00EE0B74">
          <w:rPr>
            <w:rStyle w:val="Hipervnculo"/>
            <w:noProof/>
          </w:rPr>
          <w:t>1.6.1. Zona de almacenamiento y acopio de materiales</w:t>
        </w:r>
        <w:r>
          <w:rPr>
            <w:noProof/>
            <w:webHidden/>
          </w:rPr>
          <w:tab/>
        </w:r>
        <w:r>
          <w:rPr>
            <w:noProof/>
            <w:webHidden/>
          </w:rPr>
          <w:fldChar w:fldCharType="begin"/>
        </w:r>
        <w:r>
          <w:rPr>
            <w:noProof/>
            <w:webHidden/>
          </w:rPr>
          <w:instrText xml:space="preserve"> PAGEREF _Toc119948951 \h </w:instrText>
        </w:r>
        <w:r>
          <w:rPr>
            <w:noProof/>
            <w:webHidden/>
          </w:rPr>
        </w:r>
        <w:r>
          <w:rPr>
            <w:noProof/>
            <w:webHidden/>
          </w:rPr>
          <w:fldChar w:fldCharType="separate"/>
        </w:r>
        <w:r>
          <w:rPr>
            <w:noProof/>
            <w:webHidden/>
          </w:rPr>
          <w:t>11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2" w:history="1">
        <w:r w:rsidRPr="00EE0B74">
          <w:rPr>
            <w:rStyle w:val="Hipervnculo"/>
            <w:noProof/>
          </w:rPr>
          <w:t>1.6.2. Zona de almacenamiento de residuos</w:t>
        </w:r>
        <w:r>
          <w:rPr>
            <w:noProof/>
            <w:webHidden/>
          </w:rPr>
          <w:tab/>
        </w:r>
        <w:r>
          <w:rPr>
            <w:noProof/>
            <w:webHidden/>
          </w:rPr>
          <w:fldChar w:fldCharType="begin"/>
        </w:r>
        <w:r>
          <w:rPr>
            <w:noProof/>
            <w:webHidden/>
          </w:rPr>
          <w:instrText xml:space="preserve"> PAGEREF _Toc119948952 \h </w:instrText>
        </w:r>
        <w:r>
          <w:rPr>
            <w:noProof/>
            <w:webHidden/>
          </w:rPr>
        </w:r>
        <w:r>
          <w:rPr>
            <w:noProof/>
            <w:webHidden/>
          </w:rPr>
          <w:fldChar w:fldCharType="separate"/>
        </w:r>
        <w:r>
          <w:rPr>
            <w:noProof/>
            <w:webHidden/>
          </w:rPr>
          <w:t>11</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53" w:history="1">
        <w:r w:rsidRPr="00EE0B74">
          <w:rPr>
            <w:rStyle w:val="Hipervnculo"/>
            <w:noProof/>
          </w:rPr>
          <w:t>1.7. Servicios de higiene y bienestar de los trabajadores</w:t>
        </w:r>
        <w:r>
          <w:rPr>
            <w:noProof/>
            <w:webHidden/>
          </w:rPr>
          <w:tab/>
        </w:r>
        <w:r>
          <w:rPr>
            <w:noProof/>
            <w:webHidden/>
          </w:rPr>
          <w:fldChar w:fldCharType="begin"/>
        </w:r>
        <w:r>
          <w:rPr>
            <w:noProof/>
            <w:webHidden/>
          </w:rPr>
          <w:instrText xml:space="preserve"> PAGEREF _Toc119948953 \h </w:instrText>
        </w:r>
        <w:r>
          <w:rPr>
            <w:noProof/>
            <w:webHidden/>
          </w:rPr>
        </w:r>
        <w:r>
          <w:rPr>
            <w:noProof/>
            <w:webHidden/>
          </w:rPr>
          <w:fldChar w:fldCharType="separate"/>
        </w:r>
        <w:r>
          <w:rPr>
            <w:noProof/>
            <w:webHidden/>
          </w:rPr>
          <w:t>11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4" w:history="1">
        <w:r w:rsidRPr="00EE0B74">
          <w:rPr>
            <w:rStyle w:val="Hipervnculo"/>
            <w:noProof/>
          </w:rPr>
          <w:t>1.7.1. Vestuarios</w:t>
        </w:r>
        <w:r>
          <w:rPr>
            <w:noProof/>
            <w:webHidden/>
          </w:rPr>
          <w:tab/>
        </w:r>
        <w:r>
          <w:rPr>
            <w:noProof/>
            <w:webHidden/>
          </w:rPr>
          <w:fldChar w:fldCharType="begin"/>
        </w:r>
        <w:r>
          <w:rPr>
            <w:noProof/>
            <w:webHidden/>
          </w:rPr>
          <w:instrText xml:space="preserve"> PAGEREF _Toc119948954 \h </w:instrText>
        </w:r>
        <w:r>
          <w:rPr>
            <w:noProof/>
            <w:webHidden/>
          </w:rPr>
        </w:r>
        <w:r>
          <w:rPr>
            <w:noProof/>
            <w:webHidden/>
          </w:rPr>
          <w:fldChar w:fldCharType="separate"/>
        </w:r>
        <w:r>
          <w:rPr>
            <w:noProof/>
            <w:webHidden/>
          </w:rPr>
          <w:t>11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5" w:history="1">
        <w:r w:rsidRPr="00EE0B74">
          <w:rPr>
            <w:rStyle w:val="Hipervnculo"/>
            <w:noProof/>
          </w:rPr>
          <w:t>1.7.2. Aseos</w:t>
        </w:r>
        <w:r>
          <w:rPr>
            <w:noProof/>
            <w:webHidden/>
          </w:rPr>
          <w:tab/>
        </w:r>
        <w:r>
          <w:rPr>
            <w:noProof/>
            <w:webHidden/>
          </w:rPr>
          <w:fldChar w:fldCharType="begin"/>
        </w:r>
        <w:r>
          <w:rPr>
            <w:noProof/>
            <w:webHidden/>
          </w:rPr>
          <w:instrText xml:space="preserve"> PAGEREF _Toc119948955 \h </w:instrText>
        </w:r>
        <w:r>
          <w:rPr>
            <w:noProof/>
            <w:webHidden/>
          </w:rPr>
        </w:r>
        <w:r>
          <w:rPr>
            <w:noProof/>
            <w:webHidden/>
          </w:rPr>
          <w:fldChar w:fldCharType="separate"/>
        </w:r>
        <w:r>
          <w:rPr>
            <w:noProof/>
            <w:webHidden/>
          </w:rPr>
          <w:t>12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6" w:history="1">
        <w:r w:rsidRPr="00EE0B74">
          <w:rPr>
            <w:rStyle w:val="Hipervnculo"/>
            <w:noProof/>
          </w:rPr>
          <w:t>1.7.3. Comedor</w:t>
        </w:r>
        <w:r>
          <w:rPr>
            <w:noProof/>
            <w:webHidden/>
          </w:rPr>
          <w:tab/>
        </w:r>
        <w:r>
          <w:rPr>
            <w:noProof/>
            <w:webHidden/>
          </w:rPr>
          <w:fldChar w:fldCharType="begin"/>
        </w:r>
        <w:r>
          <w:rPr>
            <w:noProof/>
            <w:webHidden/>
          </w:rPr>
          <w:instrText xml:space="preserve"> PAGEREF _Toc119948956 \h </w:instrText>
        </w:r>
        <w:r>
          <w:rPr>
            <w:noProof/>
            <w:webHidden/>
          </w:rPr>
        </w:r>
        <w:r>
          <w:rPr>
            <w:noProof/>
            <w:webHidden/>
          </w:rPr>
          <w:fldChar w:fldCharType="separate"/>
        </w:r>
        <w:r>
          <w:rPr>
            <w:noProof/>
            <w:webHidden/>
          </w:rPr>
          <w:t>12</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57" w:history="1">
        <w:r w:rsidRPr="00EE0B74">
          <w:rPr>
            <w:rStyle w:val="Hipervnculo"/>
            <w:noProof/>
          </w:rPr>
          <w:t>1.8. Instalación de asistencia a accidentados y primeros auxilios</w:t>
        </w:r>
        <w:r>
          <w:rPr>
            <w:noProof/>
            <w:webHidden/>
          </w:rPr>
          <w:tab/>
        </w:r>
        <w:r>
          <w:rPr>
            <w:noProof/>
            <w:webHidden/>
          </w:rPr>
          <w:fldChar w:fldCharType="begin"/>
        </w:r>
        <w:r>
          <w:rPr>
            <w:noProof/>
            <w:webHidden/>
          </w:rPr>
          <w:instrText xml:space="preserve"> PAGEREF _Toc119948957 \h </w:instrText>
        </w:r>
        <w:r>
          <w:rPr>
            <w:noProof/>
            <w:webHidden/>
          </w:rPr>
        </w:r>
        <w:r>
          <w:rPr>
            <w:noProof/>
            <w:webHidden/>
          </w:rPr>
          <w:fldChar w:fldCharType="separate"/>
        </w:r>
        <w:r>
          <w:rPr>
            <w:noProof/>
            <w:webHidden/>
          </w:rPr>
          <w:t>12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8" w:history="1">
        <w:r w:rsidRPr="00EE0B74">
          <w:rPr>
            <w:rStyle w:val="Hipervnculo"/>
            <w:noProof/>
          </w:rPr>
          <w:t>1.8.1. Medios de auxilio en obra</w:t>
        </w:r>
        <w:r>
          <w:rPr>
            <w:noProof/>
            <w:webHidden/>
          </w:rPr>
          <w:tab/>
        </w:r>
        <w:r>
          <w:rPr>
            <w:noProof/>
            <w:webHidden/>
          </w:rPr>
          <w:fldChar w:fldCharType="begin"/>
        </w:r>
        <w:r>
          <w:rPr>
            <w:noProof/>
            <w:webHidden/>
          </w:rPr>
          <w:instrText xml:space="preserve"> PAGEREF _Toc119948958 \h </w:instrText>
        </w:r>
        <w:r>
          <w:rPr>
            <w:noProof/>
            <w:webHidden/>
          </w:rPr>
        </w:r>
        <w:r>
          <w:rPr>
            <w:noProof/>
            <w:webHidden/>
          </w:rPr>
          <w:fldChar w:fldCharType="separate"/>
        </w:r>
        <w:r>
          <w:rPr>
            <w:noProof/>
            <w:webHidden/>
          </w:rPr>
          <w:t>13</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59" w:history="1">
        <w:r w:rsidRPr="00EE0B74">
          <w:rPr>
            <w:rStyle w:val="Hipervnculo"/>
            <w:noProof/>
          </w:rPr>
          <w:t>1.8.2. Medidas en caso de emergencia</w:t>
        </w:r>
        <w:r>
          <w:rPr>
            <w:noProof/>
            <w:webHidden/>
          </w:rPr>
          <w:tab/>
        </w:r>
        <w:r>
          <w:rPr>
            <w:noProof/>
            <w:webHidden/>
          </w:rPr>
          <w:fldChar w:fldCharType="begin"/>
        </w:r>
        <w:r>
          <w:rPr>
            <w:noProof/>
            <w:webHidden/>
          </w:rPr>
          <w:instrText xml:space="preserve"> PAGEREF _Toc119948959 \h </w:instrText>
        </w:r>
        <w:r>
          <w:rPr>
            <w:noProof/>
            <w:webHidden/>
          </w:rPr>
        </w:r>
        <w:r>
          <w:rPr>
            <w:noProof/>
            <w:webHidden/>
          </w:rPr>
          <w:fldChar w:fldCharType="separate"/>
        </w:r>
        <w:r>
          <w:rPr>
            <w:noProof/>
            <w:webHidden/>
          </w:rPr>
          <w:t>13</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0" w:history="1">
        <w:r w:rsidRPr="00EE0B74">
          <w:rPr>
            <w:rStyle w:val="Hipervnculo"/>
            <w:noProof/>
          </w:rPr>
          <w:t>1.8.3. Presencia de los recursos preventivos del contratista</w:t>
        </w:r>
        <w:r>
          <w:rPr>
            <w:noProof/>
            <w:webHidden/>
          </w:rPr>
          <w:tab/>
        </w:r>
        <w:r>
          <w:rPr>
            <w:noProof/>
            <w:webHidden/>
          </w:rPr>
          <w:fldChar w:fldCharType="begin"/>
        </w:r>
        <w:r>
          <w:rPr>
            <w:noProof/>
            <w:webHidden/>
          </w:rPr>
          <w:instrText xml:space="preserve"> PAGEREF _Toc119948960 \h </w:instrText>
        </w:r>
        <w:r>
          <w:rPr>
            <w:noProof/>
            <w:webHidden/>
          </w:rPr>
        </w:r>
        <w:r>
          <w:rPr>
            <w:noProof/>
            <w:webHidden/>
          </w:rPr>
          <w:fldChar w:fldCharType="separate"/>
        </w:r>
        <w:r>
          <w:rPr>
            <w:noProof/>
            <w:webHidden/>
          </w:rPr>
          <w:t>13</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1" w:history="1">
        <w:r w:rsidRPr="00EE0B74">
          <w:rPr>
            <w:rStyle w:val="Hipervnculo"/>
            <w:noProof/>
          </w:rPr>
          <w:t>1.8.4. Llamadas en caso de emergencia</w:t>
        </w:r>
        <w:r>
          <w:rPr>
            <w:noProof/>
            <w:webHidden/>
          </w:rPr>
          <w:tab/>
        </w:r>
        <w:r>
          <w:rPr>
            <w:noProof/>
            <w:webHidden/>
          </w:rPr>
          <w:fldChar w:fldCharType="begin"/>
        </w:r>
        <w:r>
          <w:rPr>
            <w:noProof/>
            <w:webHidden/>
          </w:rPr>
          <w:instrText xml:space="preserve"> PAGEREF _Toc119948961 \h </w:instrText>
        </w:r>
        <w:r>
          <w:rPr>
            <w:noProof/>
            <w:webHidden/>
          </w:rPr>
        </w:r>
        <w:r>
          <w:rPr>
            <w:noProof/>
            <w:webHidden/>
          </w:rPr>
          <w:fldChar w:fldCharType="separate"/>
        </w:r>
        <w:r>
          <w:rPr>
            <w:noProof/>
            <w:webHidden/>
          </w:rPr>
          <w:t>14</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62" w:history="1">
        <w:r w:rsidRPr="00EE0B74">
          <w:rPr>
            <w:rStyle w:val="Hipervnculo"/>
            <w:noProof/>
          </w:rPr>
          <w:t>1.9. Instalación contra incendios</w:t>
        </w:r>
        <w:r>
          <w:rPr>
            <w:noProof/>
            <w:webHidden/>
          </w:rPr>
          <w:tab/>
        </w:r>
        <w:r>
          <w:rPr>
            <w:noProof/>
            <w:webHidden/>
          </w:rPr>
          <w:fldChar w:fldCharType="begin"/>
        </w:r>
        <w:r>
          <w:rPr>
            <w:noProof/>
            <w:webHidden/>
          </w:rPr>
          <w:instrText xml:space="preserve"> PAGEREF _Toc119948962 \h </w:instrText>
        </w:r>
        <w:r>
          <w:rPr>
            <w:noProof/>
            <w:webHidden/>
          </w:rPr>
        </w:r>
        <w:r>
          <w:rPr>
            <w:noProof/>
            <w:webHidden/>
          </w:rPr>
          <w:fldChar w:fldCharType="separate"/>
        </w:r>
        <w:r>
          <w:rPr>
            <w:noProof/>
            <w:webHidden/>
          </w:rPr>
          <w:t>15</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3" w:history="1">
        <w:r w:rsidRPr="00EE0B74">
          <w:rPr>
            <w:rStyle w:val="Hipervnculo"/>
            <w:noProof/>
          </w:rPr>
          <w:t>1.9.1. Cuadro eléctrico</w:t>
        </w:r>
        <w:r>
          <w:rPr>
            <w:noProof/>
            <w:webHidden/>
          </w:rPr>
          <w:tab/>
        </w:r>
        <w:r>
          <w:rPr>
            <w:noProof/>
            <w:webHidden/>
          </w:rPr>
          <w:fldChar w:fldCharType="begin"/>
        </w:r>
        <w:r>
          <w:rPr>
            <w:noProof/>
            <w:webHidden/>
          </w:rPr>
          <w:instrText xml:space="preserve"> PAGEREF _Toc119948963 \h </w:instrText>
        </w:r>
        <w:r>
          <w:rPr>
            <w:noProof/>
            <w:webHidden/>
          </w:rPr>
        </w:r>
        <w:r>
          <w:rPr>
            <w:noProof/>
            <w:webHidden/>
          </w:rPr>
          <w:fldChar w:fldCharType="separate"/>
        </w:r>
        <w:r>
          <w:rPr>
            <w:noProof/>
            <w:webHidden/>
          </w:rPr>
          <w:t>16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4" w:history="1">
        <w:r w:rsidRPr="00EE0B74">
          <w:rPr>
            <w:rStyle w:val="Hipervnculo"/>
            <w:noProof/>
          </w:rPr>
          <w:t>1.9.2. Zonas de almacenamiento</w:t>
        </w:r>
        <w:r>
          <w:rPr>
            <w:noProof/>
            <w:webHidden/>
          </w:rPr>
          <w:tab/>
        </w:r>
        <w:r>
          <w:rPr>
            <w:noProof/>
            <w:webHidden/>
          </w:rPr>
          <w:fldChar w:fldCharType="begin"/>
        </w:r>
        <w:r>
          <w:rPr>
            <w:noProof/>
            <w:webHidden/>
          </w:rPr>
          <w:instrText xml:space="preserve"> PAGEREF _Toc119948964 \h </w:instrText>
        </w:r>
        <w:r>
          <w:rPr>
            <w:noProof/>
            <w:webHidden/>
          </w:rPr>
        </w:r>
        <w:r>
          <w:rPr>
            <w:noProof/>
            <w:webHidden/>
          </w:rPr>
          <w:fldChar w:fldCharType="separate"/>
        </w:r>
        <w:r>
          <w:rPr>
            <w:noProof/>
            <w:webHidden/>
          </w:rPr>
          <w:t>16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5" w:history="1">
        <w:r w:rsidRPr="00EE0B74">
          <w:rPr>
            <w:rStyle w:val="Hipervnculo"/>
            <w:noProof/>
          </w:rPr>
          <w:t>1.9.3. Casetas de obra</w:t>
        </w:r>
        <w:r>
          <w:rPr>
            <w:noProof/>
            <w:webHidden/>
          </w:rPr>
          <w:tab/>
        </w:r>
        <w:r>
          <w:rPr>
            <w:noProof/>
            <w:webHidden/>
          </w:rPr>
          <w:fldChar w:fldCharType="begin"/>
        </w:r>
        <w:r>
          <w:rPr>
            <w:noProof/>
            <w:webHidden/>
          </w:rPr>
          <w:instrText xml:space="preserve"> PAGEREF _Toc119948965 \h </w:instrText>
        </w:r>
        <w:r>
          <w:rPr>
            <w:noProof/>
            <w:webHidden/>
          </w:rPr>
        </w:r>
        <w:r>
          <w:rPr>
            <w:noProof/>
            <w:webHidden/>
          </w:rPr>
          <w:fldChar w:fldCharType="separate"/>
        </w:r>
        <w:r>
          <w:rPr>
            <w:noProof/>
            <w:webHidden/>
          </w:rPr>
          <w:t>16</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66" w:history="1">
        <w:r w:rsidRPr="00EE0B74">
          <w:rPr>
            <w:rStyle w:val="Hipervnculo"/>
            <w:noProof/>
          </w:rPr>
          <w:t>1.10. Señalización e iluminación de seguridad</w:t>
        </w:r>
        <w:r>
          <w:rPr>
            <w:noProof/>
            <w:webHidden/>
          </w:rPr>
          <w:tab/>
        </w:r>
        <w:r>
          <w:rPr>
            <w:noProof/>
            <w:webHidden/>
          </w:rPr>
          <w:fldChar w:fldCharType="begin"/>
        </w:r>
        <w:r>
          <w:rPr>
            <w:noProof/>
            <w:webHidden/>
          </w:rPr>
          <w:instrText xml:space="preserve"> PAGEREF _Toc119948966 \h </w:instrText>
        </w:r>
        <w:r>
          <w:rPr>
            <w:noProof/>
            <w:webHidden/>
          </w:rPr>
        </w:r>
        <w:r>
          <w:rPr>
            <w:noProof/>
            <w:webHidden/>
          </w:rPr>
          <w:fldChar w:fldCharType="separate"/>
        </w:r>
        <w:r>
          <w:rPr>
            <w:noProof/>
            <w:webHidden/>
          </w:rPr>
          <w:t>16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7" w:history="1">
        <w:r w:rsidRPr="00EE0B74">
          <w:rPr>
            <w:rStyle w:val="Hipervnculo"/>
            <w:noProof/>
          </w:rPr>
          <w:t>1.10.1. Señalización</w:t>
        </w:r>
        <w:r>
          <w:rPr>
            <w:noProof/>
            <w:webHidden/>
          </w:rPr>
          <w:tab/>
        </w:r>
        <w:r>
          <w:rPr>
            <w:noProof/>
            <w:webHidden/>
          </w:rPr>
          <w:fldChar w:fldCharType="begin"/>
        </w:r>
        <w:r>
          <w:rPr>
            <w:noProof/>
            <w:webHidden/>
          </w:rPr>
          <w:instrText xml:space="preserve"> PAGEREF _Toc119948967 \h </w:instrText>
        </w:r>
        <w:r>
          <w:rPr>
            <w:noProof/>
            <w:webHidden/>
          </w:rPr>
        </w:r>
        <w:r>
          <w:rPr>
            <w:noProof/>
            <w:webHidden/>
          </w:rPr>
          <w:fldChar w:fldCharType="separate"/>
        </w:r>
        <w:r>
          <w:rPr>
            <w:noProof/>
            <w:webHidden/>
          </w:rPr>
          <w:t>16</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68" w:history="1">
        <w:r w:rsidRPr="00EE0B74">
          <w:rPr>
            <w:rStyle w:val="Hipervnculo"/>
            <w:noProof/>
          </w:rPr>
          <w:t>1.11. Riesgos laborales</w:t>
        </w:r>
        <w:r>
          <w:rPr>
            <w:noProof/>
            <w:webHidden/>
          </w:rPr>
          <w:tab/>
        </w:r>
        <w:r>
          <w:rPr>
            <w:noProof/>
            <w:webHidden/>
          </w:rPr>
          <w:fldChar w:fldCharType="begin"/>
        </w:r>
        <w:r>
          <w:rPr>
            <w:noProof/>
            <w:webHidden/>
          </w:rPr>
          <w:instrText xml:space="preserve"> PAGEREF _Toc119948968 \h </w:instrText>
        </w:r>
        <w:r>
          <w:rPr>
            <w:noProof/>
            <w:webHidden/>
          </w:rPr>
        </w:r>
        <w:r>
          <w:rPr>
            <w:noProof/>
            <w:webHidden/>
          </w:rPr>
          <w:fldChar w:fldCharType="separate"/>
        </w:r>
        <w:r>
          <w:rPr>
            <w:noProof/>
            <w:webHidden/>
          </w:rPr>
          <w:t>17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69" w:history="1">
        <w:r w:rsidRPr="00EE0B74">
          <w:rPr>
            <w:rStyle w:val="Hipervnculo"/>
            <w:noProof/>
          </w:rPr>
          <w:t>1.11.1. Relación de riesgos considerados en esta obra</w:t>
        </w:r>
        <w:r>
          <w:rPr>
            <w:noProof/>
            <w:webHidden/>
          </w:rPr>
          <w:tab/>
        </w:r>
        <w:r>
          <w:rPr>
            <w:noProof/>
            <w:webHidden/>
          </w:rPr>
          <w:fldChar w:fldCharType="begin"/>
        </w:r>
        <w:r>
          <w:rPr>
            <w:noProof/>
            <w:webHidden/>
          </w:rPr>
          <w:instrText xml:space="preserve"> PAGEREF _Toc119948969 \h </w:instrText>
        </w:r>
        <w:r>
          <w:rPr>
            <w:noProof/>
            <w:webHidden/>
          </w:rPr>
        </w:r>
        <w:r>
          <w:rPr>
            <w:noProof/>
            <w:webHidden/>
          </w:rPr>
          <w:fldChar w:fldCharType="separate"/>
        </w:r>
        <w:r>
          <w:rPr>
            <w:noProof/>
            <w:webHidden/>
          </w:rPr>
          <w:t>17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70" w:history="1">
        <w:r w:rsidRPr="00EE0B74">
          <w:rPr>
            <w:rStyle w:val="Hipervnculo"/>
            <w:noProof/>
          </w:rPr>
          <w:t>1.11.2. Relación de riesgos evitables</w:t>
        </w:r>
        <w:r>
          <w:rPr>
            <w:noProof/>
            <w:webHidden/>
          </w:rPr>
          <w:tab/>
        </w:r>
        <w:r>
          <w:rPr>
            <w:noProof/>
            <w:webHidden/>
          </w:rPr>
          <w:fldChar w:fldCharType="begin"/>
        </w:r>
        <w:r>
          <w:rPr>
            <w:noProof/>
            <w:webHidden/>
          </w:rPr>
          <w:instrText xml:space="preserve"> PAGEREF _Toc119948970 \h </w:instrText>
        </w:r>
        <w:r>
          <w:rPr>
            <w:noProof/>
            <w:webHidden/>
          </w:rPr>
        </w:r>
        <w:r>
          <w:rPr>
            <w:noProof/>
            <w:webHidden/>
          </w:rPr>
          <w:fldChar w:fldCharType="separate"/>
        </w:r>
        <w:r>
          <w:rPr>
            <w:noProof/>
            <w:webHidden/>
          </w:rPr>
          <w:t>19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71" w:history="1">
        <w:r w:rsidRPr="00EE0B74">
          <w:rPr>
            <w:rStyle w:val="Hipervnculo"/>
            <w:noProof/>
          </w:rPr>
          <w:t>1.11.3. Relación de riesgos no evitables</w:t>
        </w:r>
        <w:r>
          <w:rPr>
            <w:noProof/>
            <w:webHidden/>
          </w:rPr>
          <w:tab/>
        </w:r>
        <w:r>
          <w:rPr>
            <w:noProof/>
            <w:webHidden/>
          </w:rPr>
          <w:fldChar w:fldCharType="begin"/>
        </w:r>
        <w:r>
          <w:rPr>
            <w:noProof/>
            <w:webHidden/>
          </w:rPr>
          <w:instrText xml:space="preserve"> PAGEREF _Toc119948971 \h </w:instrText>
        </w:r>
        <w:r>
          <w:rPr>
            <w:noProof/>
            <w:webHidden/>
          </w:rPr>
        </w:r>
        <w:r>
          <w:rPr>
            <w:noProof/>
            <w:webHidden/>
          </w:rPr>
          <w:fldChar w:fldCharType="separate"/>
        </w:r>
        <w:r>
          <w:rPr>
            <w:noProof/>
            <w:webHidden/>
          </w:rPr>
          <w:t>20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2" w:history="1">
        <w:r w:rsidRPr="00EE0B74">
          <w:rPr>
            <w:rStyle w:val="Hipervnculo"/>
            <w:noProof/>
          </w:rPr>
          <w:t>1.12. Trabajos que implican riesgos especiales</w:t>
        </w:r>
        <w:r>
          <w:rPr>
            <w:noProof/>
            <w:webHidden/>
          </w:rPr>
          <w:tab/>
        </w:r>
        <w:r>
          <w:rPr>
            <w:noProof/>
            <w:webHidden/>
          </w:rPr>
          <w:fldChar w:fldCharType="begin"/>
        </w:r>
        <w:r>
          <w:rPr>
            <w:noProof/>
            <w:webHidden/>
          </w:rPr>
          <w:instrText xml:space="preserve"> PAGEREF _Toc119948972 \h </w:instrText>
        </w:r>
        <w:r>
          <w:rPr>
            <w:noProof/>
            <w:webHidden/>
          </w:rPr>
        </w:r>
        <w:r>
          <w:rPr>
            <w:noProof/>
            <w:webHidden/>
          </w:rPr>
          <w:fldChar w:fldCharType="separate"/>
        </w:r>
        <w:r>
          <w:rPr>
            <w:noProof/>
            <w:webHidden/>
          </w:rPr>
          <w:t>20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3" w:history="1">
        <w:r w:rsidRPr="00EE0B74">
          <w:rPr>
            <w:rStyle w:val="Hipervnculo"/>
            <w:noProof/>
          </w:rPr>
          <w:t>1.13. Medidas de prevención para hacer frente a la crisis sanitaria ocasionada por la COVID-19</w:t>
        </w:r>
        <w:r>
          <w:rPr>
            <w:noProof/>
            <w:webHidden/>
          </w:rPr>
          <w:tab/>
        </w:r>
        <w:r>
          <w:rPr>
            <w:noProof/>
            <w:webHidden/>
          </w:rPr>
          <w:fldChar w:fldCharType="begin"/>
        </w:r>
        <w:r>
          <w:rPr>
            <w:noProof/>
            <w:webHidden/>
          </w:rPr>
          <w:instrText xml:space="preserve"> PAGEREF _Toc119948973 \h </w:instrText>
        </w:r>
        <w:r>
          <w:rPr>
            <w:noProof/>
            <w:webHidden/>
          </w:rPr>
        </w:r>
        <w:r>
          <w:rPr>
            <w:noProof/>
            <w:webHidden/>
          </w:rPr>
          <w:fldChar w:fldCharType="separate"/>
        </w:r>
        <w:r>
          <w:rPr>
            <w:noProof/>
            <w:webHidden/>
          </w:rPr>
          <w:t>20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4" w:history="1">
        <w:r w:rsidRPr="00EE0B74">
          <w:rPr>
            <w:rStyle w:val="Hipervnculo"/>
            <w:noProof/>
          </w:rPr>
          <w:t>1.14. Trabajos posteriores de conservación, reparación o mantenimiento.</w:t>
        </w:r>
        <w:r>
          <w:rPr>
            <w:noProof/>
            <w:webHidden/>
          </w:rPr>
          <w:tab/>
        </w:r>
        <w:r>
          <w:rPr>
            <w:noProof/>
            <w:webHidden/>
          </w:rPr>
          <w:fldChar w:fldCharType="begin"/>
        </w:r>
        <w:r>
          <w:rPr>
            <w:noProof/>
            <w:webHidden/>
          </w:rPr>
          <w:instrText xml:space="preserve"> PAGEREF _Toc119948974 \h </w:instrText>
        </w:r>
        <w:r>
          <w:rPr>
            <w:noProof/>
            <w:webHidden/>
          </w:rPr>
        </w:r>
        <w:r>
          <w:rPr>
            <w:noProof/>
            <w:webHidden/>
          </w:rPr>
          <w:fldChar w:fldCharType="separate"/>
        </w:r>
        <w:r>
          <w:rPr>
            <w:noProof/>
            <w:webHidden/>
          </w:rPr>
          <w:t>21</w:t>
        </w:r>
        <w:r>
          <w:rPr>
            <w:noProof/>
            <w:webHidden/>
          </w:rPr>
          <w:fldChar w:fldCharType="end"/>
        </w:r>
      </w:hyperlink>
    </w:p>
    <w:p w:rsidR="008930C9" w:rsidRDefault="008930C9">
      <w:pPr>
        <w:pStyle w:val="TDC1"/>
        <w:tabs>
          <w:tab w:val="right" w:pos="9799"/>
        </w:tabs>
        <w:rPr>
          <w:rFonts w:asciiTheme="minorHAnsi" w:hAnsiTheme="minorHAnsi" w:cstheme="minorBidi"/>
          <w:b w:val="0"/>
          <w:bCs w:val="0"/>
          <w:caps w:val="0"/>
          <w:noProof/>
          <w:sz w:val="22"/>
          <w:szCs w:val="22"/>
        </w:rPr>
      </w:pPr>
      <w:hyperlink w:anchor="_Toc119948975" w:history="1">
        <w:r w:rsidRPr="00EE0B74">
          <w:rPr>
            <w:rStyle w:val="Hipervnculo"/>
            <w:noProof/>
          </w:rPr>
          <w:t>2. PLIEGO DE CONDICIONES PARTICULARES</w:t>
        </w:r>
        <w:r>
          <w:rPr>
            <w:noProof/>
            <w:webHidden/>
          </w:rPr>
          <w:tab/>
        </w:r>
        <w:r>
          <w:rPr>
            <w:noProof/>
            <w:webHidden/>
          </w:rPr>
          <w:fldChar w:fldCharType="begin"/>
        </w:r>
        <w:r>
          <w:rPr>
            <w:noProof/>
            <w:webHidden/>
          </w:rPr>
          <w:instrText xml:space="preserve"> PAGEREF _Toc119948975 \h </w:instrText>
        </w:r>
        <w:r>
          <w:rPr>
            <w:noProof/>
            <w:webHidden/>
          </w:rPr>
        </w:r>
        <w:r>
          <w:rPr>
            <w:noProof/>
            <w:webHidden/>
          </w:rPr>
          <w:fldChar w:fldCharType="separate"/>
        </w:r>
        <w:r>
          <w:rPr>
            <w:noProof/>
            <w:webHidden/>
          </w:rPr>
          <w:t>23</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6" w:history="1">
        <w:r w:rsidRPr="00EE0B74">
          <w:rPr>
            <w:rStyle w:val="Hipervnculo"/>
            <w:noProof/>
          </w:rPr>
          <w:t>2.1. Introducción</w:t>
        </w:r>
        <w:r>
          <w:rPr>
            <w:noProof/>
            <w:webHidden/>
          </w:rPr>
          <w:tab/>
        </w:r>
        <w:r>
          <w:rPr>
            <w:noProof/>
            <w:webHidden/>
          </w:rPr>
          <w:fldChar w:fldCharType="begin"/>
        </w:r>
        <w:r>
          <w:rPr>
            <w:noProof/>
            <w:webHidden/>
          </w:rPr>
          <w:instrText xml:space="preserve"> PAGEREF _Toc119948976 \h </w:instrText>
        </w:r>
        <w:r>
          <w:rPr>
            <w:noProof/>
            <w:webHidden/>
          </w:rPr>
        </w:r>
        <w:r>
          <w:rPr>
            <w:noProof/>
            <w:webHidden/>
          </w:rPr>
          <w:fldChar w:fldCharType="separate"/>
        </w:r>
        <w:r>
          <w:rPr>
            <w:noProof/>
            <w:webHidden/>
          </w:rPr>
          <w:t>24</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7" w:history="1">
        <w:r w:rsidRPr="00EE0B74">
          <w:rPr>
            <w:rStyle w:val="Hipervnculo"/>
            <w:noProof/>
          </w:rPr>
          <w:t>2.2. Legislación vigente aplicable a esta obra</w:t>
        </w:r>
        <w:r>
          <w:rPr>
            <w:noProof/>
            <w:webHidden/>
          </w:rPr>
          <w:tab/>
        </w:r>
        <w:r>
          <w:rPr>
            <w:noProof/>
            <w:webHidden/>
          </w:rPr>
          <w:fldChar w:fldCharType="begin"/>
        </w:r>
        <w:r>
          <w:rPr>
            <w:noProof/>
            <w:webHidden/>
          </w:rPr>
          <w:instrText xml:space="preserve"> PAGEREF _Toc119948977 \h </w:instrText>
        </w:r>
        <w:r>
          <w:rPr>
            <w:noProof/>
            <w:webHidden/>
          </w:rPr>
        </w:r>
        <w:r>
          <w:rPr>
            <w:noProof/>
            <w:webHidden/>
          </w:rPr>
          <w:fldChar w:fldCharType="separate"/>
        </w:r>
        <w:r>
          <w:rPr>
            <w:noProof/>
            <w:webHidden/>
          </w:rPr>
          <w:t>24</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78" w:history="1">
        <w:r w:rsidRPr="00EE0B74">
          <w:rPr>
            <w:rStyle w:val="Hipervnculo"/>
            <w:noProof/>
          </w:rPr>
          <w:t>2.2.1. Y. Seguridad y salud</w:t>
        </w:r>
        <w:r>
          <w:rPr>
            <w:noProof/>
            <w:webHidden/>
          </w:rPr>
          <w:tab/>
        </w:r>
        <w:r>
          <w:rPr>
            <w:noProof/>
            <w:webHidden/>
          </w:rPr>
          <w:fldChar w:fldCharType="begin"/>
        </w:r>
        <w:r>
          <w:rPr>
            <w:noProof/>
            <w:webHidden/>
          </w:rPr>
          <w:instrText xml:space="preserve"> PAGEREF _Toc119948978 \h </w:instrText>
        </w:r>
        <w:r>
          <w:rPr>
            <w:noProof/>
            <w:webHidden/>
          </w:rPr>
        </w:r>
        <w:r>
          <w:rPr>
            <w:noProof/>
            <w:webHidden/>
          </w:rPr>
          <w:fldChar w:fldCharType="separate"/>
        </w:r>
        <w:r>
          <w:rPr>
            <w:noProof/>
            <w:webHidden/>
          </w:rPr>
          <w:t>24</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79" w:history="1">
        <w:r w:rsidRPr="00EE0B74">
          <w:rPr>
            <w:rStyle w:val="Hipervnculo"/>
            <w:noProof/>
          </w:rPr>
          <w:t>2.3. Aplicación de la normativa: responsabilidades</w:t>
        </w:r>
        <w:r>
          <w:rPr>
            <w:noProof/>
            <w:webHidden/>
          </w:rPr>
          <w:tab/>
        </w:r>
        <w:r>
          <w:rPr>
            <w:noProof/>
            <w:webHidden/>
          </w:rPr>
          <w:fldChar w:fldCharType="begin"/>
        </w:r>
        <w:r>
          <w:rPr>
            <w:noProof/>
            <w:webHidden/>
          </w:rPr>
          <w:instrText xml:space="preserve"> PAGEREF _Toc119948979 \h </w:instrText>
        </w:r>
        <w:r>
          <w:rPr>
            <w:noProof/>
            <w:webHidden/>
          </w:rPr>
        </w:r>
        <w:r>
          <w:rPr>
            <w:noProof/>
            <w:webHidden/>
          </w:rPr>
          <w:fldChar w:fldCharType="separate"/>
        </w:r>
        <w:r>
          <w:rPr>
            <w:noProof/>
            <w:webHidden/>
          </w:rPr>
          <w:t>30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0" w:history="1">
        <w:r w:rsidRPr="00EE0B74">
          <w:rPr>
            <w:rStyle w:val="Hipervnculo"/>
            <w:noProof/>
          </w:rPr>
          <w:t>2.3.1. Organización de la actividad preventiva de las empresas</w:t>
        </w:r>
        <w:r>
          <w:rPr>
            <w:noProof/>
            <w:webHidden/>
          </w:rPr>
          <w:tab/>
        </w:r>
        <w:r>
          <w:rPr>
            <w:noProof/>
            <w:webHidden/>
          </w:rPr>
          <w:fldChar w:fldCharType="begin"/>
        </w:r>
        <w:r>
          <w:rPr>
            <w:noProof/>
            <w:webHidden/>
          </w:rPr>
          <w:instrText xml:space="preserve"> PAGEREF _Toc119948980 \h </w:instrText>
        </w:r>
        <w:r>
          <w:rPr>
            <w:noProof/>
            <w:webHidden/>
          </w:rPr>
        </w:r>
        <w:r>
          <w:rPr>
            <w:noProof/>
            <w:webHidden/>
          </w:rPr>
          <w:fldChar w:fldCharType="separate"/>
        </w:r>
        <w:r>
          <w:rPr>
            <w:noProof/>
            <w:webHidden/>
          </w:rPr>
          <w:t>30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1" w:history="1">
        <w:r w:rsidRPr="00EE0B74">
          <w:rPr>
            <w:rStyle w:val="Hipervnculo"/>
            <w:noProof/>
          </w:rPr>
          <w:t>2.3.2. Reuniones de coordinación de seguridad</w:t>
        </w:r>
        <w:r>
          <w:rPr>
            <w:noProof/>
            <w:webHidden/>
          </w:rPr>
          <w:tab/>
        </w:r>
        <w:r>
          <w:rPr>
            <w:noProof/>
            <w:webHidden/>
          </w:rPr>
          <w:fldChar w:fldCharType="begin"/>
        </w:r>
        <w:r>
          <w:rPr>
            <w:noProof/>
            <w:webHidden/>
          </w:rPr>
          <w:instrText xml:space="preserve"> PAGEREF _Toc119948981 \h </w:instrText>
        </w:r>
        <w:r>
          <w:rPr>
            <w:noProof/>
            <w:webHidden/>
          </w:rPr>
        </w:r>
        <w:r>
          <w:rPr>
            <w:noProof/>
            <w:webHidden/>
          </w:rPr>
          <w:fldChar w:fldCharType="separate"/>
        </w:r>
        <w:r>
          <w:rPr>
            <w:noProof/>
            <w:webHidden/>
          </w:rPr>
          <w:t>31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2" w:history="1">
        <w:r w:rsidRPr="00EE0B74">
          <w:rPr>
            <w:rStyle w:val="Hipervnculo"/>
            <w:noProof/>
          </w:rPr>
          <w:t>2.3.3. Coordinador en materia de seguridad y de salud durante la elaboración del proyecto de ejecución</w:t>
        </w:r>
        <w:r>
          <w:rPr>
            <w:noProof/>
            <w:webHidden/>
          </w:rPr>
          <w:tab/>
        </w:r>
        <w:r>
          <w:rPr>
            <w:noProof/>
            <w:webHidden/>
          </w:rPr>
          <w:fldChar w:fldCharType="begin"/>
        </w:r>
        <w:r>
          <w:rPr>
            <w:noProof/>
            <w:webHidden/>
          </w:rPr>
          <w:instrText xml:space="preserve"> PAGEREF _Toc119948982 \h </w:instrText>
        </w:r>
        <w:r>
          <w:rPr>
            <w:noProof/>
            <w:webHidden/>
          </w:rPr>
        </w:r>
        <w:r>
          <w:rPr>
            <w:noProof/>
            <w:webHidden/>
          </w:rPr>
          <w:fldChar w:fldCharType="separate"/>
        </w:r>
        <w:r>
          <w:rPr>
            <w:noProof/>
            <w:webHidden/>
          </w:rPr>
          <w:t>31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3" w:history="1">
        <w:r w:rsidRPr="00EE0B74">
          <w:rPr>
            <w:rStyle w:val="Hipervnculo"/>
            <w:noProof/>
          </w:rPr>
          <w:t>2.3.4. Coordinador en materia de seguridad y de salud durante la ejecución de la obra</w:t>
        </w:r>
        <w:r>
          <w:rPr>
            <w:noProof/>
            <w:webHidden/>
          </w:rPr>
          <w:tab/>
        </w:r>
        <w:r>
          <w:rPr>
            <w:noProof/>
            <w:webHidden/>
          </w:rPr>
          <w:fldChar w:fldCharType="begin"/>
        </w:r>
        <w:r>
          <w:rPr>
            <w:noProof/>
            <w:webHidden/>
          </w:rPr>
          <w:instrText xml:space="preserve"> PAGEREF _Toc119948983 \h </w:instrText>
        </w:r>
        <w:r>
          <w:rPr>
            <w:noProof/>
            <w:webHidden/>
          </w:rPr>
        </w:r>
        <w:r>
          <w:rPr>
            <w:noProof/>
            <w:webHidden/>
          </w:rPr>
          <w:fldChar w:fldCharType="separate"/>
        </w:r>
        <w:r>
          <w:rPr>
            <w:noProof/>
            <w:webHidden/>
          </w:rPr>
          <w:t>31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4" w:history="1">
        <w:r w:rsidRPr="00EE0B74">
          <w:rPr>
            <w:rStyle w:val="Hipervnculo"/>
            <w:noProof/>
          </w:rPr>
          <w:t>2.3.5. Principios generales aplicables durante la ejecución de la obra</w:t>
        </w:r>
        <w:r>
          <w:rPr>
            <w:noProof/>
            <w:webHidden/>
          </w:rPr>
          <w:tab/>
        </w:r>
        <w:r>
          <w:rPr>
            <w:noProof/>
            <w:webHidden/>
          </w:rPr>
          <w:fldChar w:fldCharType="begin"/>
        </w:r>
        <w:r>
          <w:rPr>
            <w:noProof/>
            <w:webHidden/>
          </w:rPr>
          <w:instrText xml:space="preserve"> PAGEREF _Toc119948984 \h </w:instrText>
        </w:r>
        <w:r>
          <w:rPr>
            <w:noProof/>
            <w:webHidden/>
          </w:rPr>
        </w:r>
        <w:r>
          <w:rPr>
            <w:noProof/>
            <w:webHidden/>
          </w:rPr>
          <w:fldChar w:fldCharType="separate"/>
        </w:r>
        <w:r>
          <w:rPr>
            <w:noProof/>
            <w:webHidden/>
          </w:rPr>
          <w:t>32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5" w:history="1">
        <w:r w:rsidRPr="00EE0B74">
          <w:rPr>
            <w:rStyle w:val="Hipervnculo"/>
            <w:noProof/>
          </w:rPr>
          <w:t>2.3.6. Deberes de información del promotor, de los contratistas y de otros empresarios</w:t>
        </w:r>
        <w:r>
          <w:rPr>
            <w:noProof/>
            <w:webHidden/>
          </w:rPr>
          <w:tab/>
        </w:r>
        <w:r>
          <w:rPr>
            <w:noProof/>
            <w:webHidden/>
          </w:rPr>
          <w:fldChar w:fldCharType="begin"/>
        </w:r>
        <w:r>
          <w:rPr>
            <w:noProof/>
            <w:webHidden/>
          </w:rPr>
          <w:instrText xml:space="preserve"> PAGEREF _Toc119948985 \h </w:instrText>
        </w:r>
        <w:r>
          <w:rPr>
            <w:noProof/>
            <w:webHidden/>
          </w:rPr>
        </w:r>
        <w:r>
          <w:rPr>
            <w:noProof/>
            <w:webHidden/>
          </w:rPr>
          <w:fldChar w:fldCharType="separate"/>
        </w:r>
        <w:r>
          <w:rPr>
            <w:noProof/>
            <w:webHidden/>
          </w:rPr>
          <w:t>32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6" w:history="1">
        <w:r w:rsidRPr="00EE0B74">
          <w:rPr>
            <w:rStyle w:val="Hipervnculo"/>
            <w:noProof/>
          </w:rPr>
          <w:t>2.3.7. Obligaciones de los contratistas y subcontratistas</w:t>
        </w:r>
        <w:r>
          <w:rPr>
            <w:noProof/>
            <w:webHidden/>
          </w:rPr>
          <w:tab/>
        </w:r>
        <w:r>
          <w:rPr>
            <w:noProof/>
            <w:webHidden/>
          </w:rPr>
          <w:fldChar w:fldCharType="begin"/>
        </w:r>
        <w:r>
          <w:rPr>
            <w:noProof/>
            <w:webHidden/>
          </w:rPr>
          <w:instrText xml:space="preserve"> PAGEREF _Toc119948986 \h </w:instrText>
        </w:r>
        <w:r>
          <w:rPr>
            <w:noProof/>
            <w:webHidden/>
          </w:rPr>
        </w:r>
        <w:r>
          <w:rPr>
            <w:noProof/>
            <w:webHidden/>
          </w:rPr>
          <w:fldChar w:fldCharType="separate"/>
        </w:r>
        <w:r>
          <w:rPr>
            <w:noProof/>
            <w:webHidden/>
          </w:rPr>
          <w:t>32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7" w:history="1">
        <w:r w:rsidRPr="00EE0B74">
          <w:rPr>
            <w:rStyle w:val="Hipervnculo"/>
            <w:noProof/>
          </w:rPr>
          <w:t>2.3.8. Obligaciones de los trabajadores autónomos y de los empresarios que ejerzan personalmente una actividad profesional en la obra</w:t>
        </w:r>
        <w:r>
          <w:rPr>
            <w:noProof/>
            <w:webHidden/>
          </w:rPr>
          <w:tab/>
        </w:r>
        <w:r>
          <w:rPr>
            <w:noProof/>
            <w:webHidden/>
          </w:rPr>
          <w:fldChar w:fldCharType="begin"/>
        </w:r>
        <w:r>
          <w:rPr>
            <w:noProof/>
            <w:webHidden/>
          </w:rPr>
          <w:instrText xml:space="preserve"> PAGEREF _Toc119948987 \h </w:instrText>
        </w:r>
        <w:r>
          <w:rPr>
            <w:noProof/>
            <w:webHidden/>
          </w:rPr>
        </w:r>
        <w:r>
          <w:rPr>
            <w:noProof/>
            <w:webHidden/>
          </w:rPr>
          <w:fldChar w:fldCharType="separate"/>
        </w:r>
        <w:r>
          <w:rPr>
            <w:noProof/>
            <w:webHidden/>
          </w:rPr>
          <w:t>32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8" w:history="1">
        <w:r w:rsidRPr="00EE0B74">
          <w:rPr>
            <w:rStyle w:val="Hipervnculo"/>
            <w:noProof/>
          </w:rPr>
          <w:t>2.3.9. Responsabilidad, derechos y deberes de los trabajadores</w:t>
        </w:r>
        <w:r>
          <w:rPr>
            <w:noProof/>
            <w:webHidden/>
          </w:rPr>
          <w:tab/>
        </w:r>
        <w:r>
          <w:rPr>
            <w:noProof/>
            <w:webHidden/>
          </w:rPr>
          <w:fldChar w:fldCharType="begin"/>
        </w:r>
        <w:r>
          <w:rPr>
            <w:noProof/>
            <w:webHidden/>
          </w:rPr>
          <w:instrText xml:space="preserve"> PAGEREF _Toc119948988 \h </w:instrText>
        </w:r>
        <w:r>
          <w:rPr>
            <w:noProof/>
            <w:webHidden/>
          </w:rPr>
        </w:r>
        <w:r>
          <w:rPr>
            <w:noProof/>
            <w:webHidden/>
          </w:rPr>
          <w:fldChar w:fldCharType="separate"/>
        </w:r>
        <w:r>
          <w:rPr>
            <w:noProof/>
            <w:webHidden/>
          </w:rPr>
          <w:t>32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89" w:history="1">
        <w:r w:rsidRPr="00EE0B74">
          <w:rPr>
            <w:rStyle w:val="Hipervnculo"/>
            <w:noProof/>
          </w:rPr>
          <w:t>2.3.10. Normas preventivas de carácter general a adoptar por parte de los trabajadores durante la ejecución de esta obra</w:t>
        </w:r>
        <w:r>
          <w:rPr>
            <w:noProof/>
            <w:webHidden/>
          </w:rPr>
          <w:tab/>
        </w:r>
        <w:r>
          <w:rPr>
            <w:noProof/>
            <w:webHidden/>
          </w:rPr>
          <w:fldChar w:fldCharType="begin"/>
        </w:r>
        <w:r>
          <w:rPr>
            <w:noProof/>
            <w:webHidden/>
          </w:rPr>
          <w:instrText xml:space="preserve"> PAGEREF _Toc119948989 \h </w:instrText>
        </w:r>
        <w:r>
          <w:rPr>
            <w:noProof/>
            <w:webHidden/>
          </w:rPr>
        </w:r>
        <w:r>
          <w:rPr>
            <w:noProof/>
            <w:webHidden/>
          </w:rPr>
          <w:fldChar w:fldCharType="separate"/>
        </w:r>
        <w:r>
          <w:rPr>
            <w:noProof/>
            <w:webHidden/>
          </w:rPr>
          <w:t>33</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8990" w:history="1">
        <w:r w:rsidRPr="00EE0B74">
          <w:rPr>
            <w:rStyle w:val="Hipervnculo"/>
            <w:noProof/>
          </w:rPr>
          <w:t>2.4. Agentes intervinientes en la organización de la seguridad en la obra</w:t>
        </w:r>
        <w:r>
          <w:rPr>
            <w:noProof/>
            <w:webHidden/>
          </w:rPr>
          <w:tab/>
        </w:r>
        <w:r>
          <w:rPr>
            <w:noProof/>
            <w:webHidden/>
          </w:rPr>
          <w:fldChar w:fldCharType="begin"/>
        </w:r>
        <w:r>
          <w:rPr>
            <w:noProof/>
            <w:webHidden/>
          </w:rPr>
          <w:instrText xml:space="preserve"> PAGEREF _Toc119948990 \h </w:instrText>
        </w:r>
        <w:r>
          <w:rPr>
            <w:noProof/>
            <w:webHidden/>
          </w:rPr>
        </w:r>
        <w:r>
          <w:rPr>
            <w:noProof/>
            <w:webHidden/>
          </w:rPr>
          <w:fldChar w:fldCharType="separate"/>
        </w:r>
        <w:r>
          <w:rPr>
            <w:noProof/>
            <w:webHidden/>
          </w:rPr>
          <w:t>35</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1" w:history="1">
        <w:r w:rsidRPr="00EE0B74">
          <w:rPr>
            <w:rStyle w:val="Hipervnculo"/>
            <w:noProof/>
          </w:rPr>
          <w:t>2.4.1. Promotor de las obras</w:t>
        </w:r>
        <w:r>
          <w:rPr>
            <w:noProof/>
            <w:webHidden/>
          </w:rPr>
          <w:tab/>
        </w:r>
        <w:r>
          <w:rPr>
            <w:noProof/>
            <w:webHidden/>
          </w:rPr>
          <w:fldChar w:fldCharType="begin"/>
        </w:r>
        <w:r>
          <w:rPr>
            <w:noProof/>
            <w:webHidden/>
          </w:rPr>
          <w:instrText xml:space="preserve"> PAGEREF _Toc119948991 \h </w:instrText>
        </w:r>
        <w:r>
          <w:rPr>
            <w:noProof/>
            <w:webHidden/>
          </w:rPr>
        </w:r>
        <w:r>
          <w:rPr>
            <w:noProof/>
            <w:webHidden/>
          </w:rPr>
          <w:fldChar w:fldCharType="separate"/>
        </w:r>
        <w:r>
          <w:rPr>
            <w:noProof/>
            <w:webHidden/>
          </w:rPr>
          <w:t>36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2" w:history="1">
        <w:r w:rsidRPr="00EE0B74">
          <w:rPr>
            <w:rStyle w:val="Hipervnculo"/>
            <w:noProof/>
          </w:rPr>
          <w:t>2.4.2. Contratista</w:t>
        </w:r>
        <w:r>
          <w:rPr>
            <w:noProof/>
            <w:webHidden/>
          </w:rPr>
          <w:tab/>
        </w:r>
        <w:r>
          <w:rPr>
            <w:noProof/>
            <w:webHidden/>
          </w:rPr>
          <w:fldChar w:fldCharType="begin"/>
        </w:r>
        <w:r>
          <w:rPr>
            <w:noProof/>
            <w:webHidden/>
          </w:rPr>
          <w:instrText xml:space="preserve"> PAGEREF _Toc119948992 \h </w:instrText>
        </w:r>
        <w:r>
          <w:rPr>
            <w:noProof/>
            <w:webHidden/>
          </w:rPr>
        </w:r>
        <w:r>
          <w:rPr>
            <w:noProof/>
            <w:webHidden/>
          </w:rPr>
          <w:fldChar w:fldCharType="separate"/>
        </w:r>
        <w:r>
          <w:rPr>
            <w:noProof/>
            <w:webHidden/>
          </w:rPr>
          <w:t>36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3" w:history="1">
        <w:r w:rsidRPr="00EE0B74">
          <w:rPr>
            <w:rStyle w:val="Hipervnculo"/>
            <w:noProof/>
          </w:rPr>
          <w:t>2.4.3. Subcontratista</w:t>
        </w:r>
        <w:r>
          <w:rPr>
            <w:noProof/>
            <w:webHidden/>
          </w:rPr>
          <w:tab/>
        </w:r>
        <w:r>
          <w:rPr>
            <w:noProof/>
            <w:webHidden/>
          </w:rPr>
          <w:fldChar w:fldCharType="begin"/>
        </w:r>
        <w:r>
          <w:rPr>
            <w:noProof/>
            <w:webHidden/>
          </w:rPr>
          <w:instrText xml:space="preserve"> PAGEREF _Toc119948993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4" w:history="1">
        <w:r w:rsidRPr="00EE0B74">
          <w:rPr>
            <w:rStyle w:val="Hipervnculo"/>
            <w:noProof/>
          </w:rPr>
          <w:t>2.4.4. Trabajador autónomo</w:t>
        </w:r>
        <w:r>
          <w:rPr>
            <w:noProof/>
            <w:webHidden/>
          </w:rPr>
          <w:tab/>
        </w:r>
        <w:r>
          <w:rPr>
            <w:noProof/>
            <w:webHidden/>
          </w:rPr>
          <w:fldChar w:fldCharType="begin"/>
        </w:r>
        <w:r>
          <w:rPr>
            <w:noProof/>
            <w:webHidden/>
          </w:rPr>
          <w:instrText xml:space="preserve"> PAGEREF _Toc119948994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5" w:history="1">
        <w:r w:rsidRPr="00EE0B74">
          <w:rPr>
            <w:rStyle w:val="Hipervnculo"/>
            <w:noProof/>
          </w:rPr>
          <w:t>2.4.5. Trabajadores por cuenta ajena</w:t>
        </w:r>
        <w:r>
          <w:rPr>
            <w:noProof/>
            <w:webHidden/>
          </w:rPr>
          <w:tab/>
        </w:r>
        <w:r>
          <w:rPr>
            <w:noProof/>
            <w:webHidden/>
          </w:rPr>
          <w:fldChar w:fldCharType="begin"/>
        </w:r>
        <w:r>
          <w:rPr>
            <w:noProof/>
            <w:webHidden/>
          </w:rPr>
          <w:instrText xml:space="preserve"> PAGEREF _Toc119948995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6" w:history="1">
        <w:r w:rsidRPr="00EE0B74">
          <w:rPr>
            <w:rStyle w:val="Hipervnculo"/>
            <w:noProof/>
          </w:rPr>
          <w:t>2.4.6. Fabricantes y suministradores de equipos de protección y materiales de construcción</w:t>
        </w:r>
        <w:r>
          <w:rPr>
            <w:noProof/>
            <w:webHidden/>
          </w:rPr>
          <w:tab/>
        </w:r>
        <w:r>
          <w:rPr>
            <w:noProof/>
            <w:webHidden/>
          </w:rPr>
          <w:fldChar w:fldCharType="begin"/>
        </w:r>
        <w:r>
          <w:rPr>
            <w:noProof/>
            <w:webHidden/>
          </w:rPr>
          <w:instrText xml:space="preserve"> PAGEREF _Toc119948996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7" w:history="1">
        <w:r w:rsidRPr="00EE0B74">
          <w:rPr>
            <w:rStyle w:val="Hipervnculo"/>
            <w:noProof/>
          </w:rPr>
          <w:t>2.4.7. Proyectista</w:t>
        </w:r>
        <w:r>
          <w:rPr>
            <w:noProof/>
            <w:webHidden/>
          </w:rPr>
          <w:tab/>
        </w:r>
        <w:r>
          <w:rPr>
            <w:noProof/>
            <w:webHidden/>
          </w:rPr>
          <w:fldChar w:fldCharType="begin"/>
        </w:r>
        <w:r>
          <w:rPr>
            <w:noProof/>
            <w:webHidden/>
          </w:rPr>
          <w:instrText xml:space="preserve"> PAGEREF _Toc119948997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8" w:history="1">
        <w:r w:rsidRPr="00EE0B74">
          <w:rPr>
            <w:rStyle w:val="Hipervnculo"/>
            <w:noProof/>
          </w:rPr>
          <w:t>2.4.8. Dirección facultativa</w:t>
        </w:r>
        <w:r>
          <w:rPr>
            <w:noProof/>
            <w:webHidden/>
          </w:rPr>
          <w:tab/>
        </w:r>
        <w:r>
          <w:rPr>
            <w:noProof/>
            <w:webHidden/>
          </w:rPr>
          <w:fldChar w:fldCharType="begin"/>
        </w:r>
        <w:r>
          <w:rPr>
            <w:noProof/>
            <w:webHidden/>
          </w:rPr>
          <w:instrText xml:space="preserve"> PAGEREF _Toc119948998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8999" w:history="1">
        <w:r w:rsidRPr="00EE0B74">
          <w:rPr>
            <w:rStyle w:val="Hipervnculo"/>
            <w:noProof/>
          </w:rPr>
          <w:t>2.4.9. Coordinador en materia de seguridad y de salud durante la elaboración del proyecto de ejecución</w:t>
        </w:r>
        <w:r>
          <w:rPr>
            <w:noProof/>
            <w:webHidden/>
          </w:rPr>
          <w:tab/>
        </w:r>
        <w:r>
          <w:rPr>
            <w:noProof/>
            <w:webHidden/>
          </w:rPr>
          <w:fldChar w:fldCharType="begin"/>
        </w:r>
        <w:r>
          <w:rPr>
            <w:noProof/>
            <w:webHidden/>
          </w:rPr>
          <w:instrText xml:space="preserve"> PAGEREF _Toc119948999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0" w:history="1">
        <w:r w:rsidRPr="00EE0B74">
          <w:rPr>
            <w:rStyle w:val="Hipervnculo"/>
            <w:noProof/>
          </w:rPr>
          <w:t>2.4.10. Coordinador en materia de seguridad y de salud durante la ejecución de la obra</w:t>
        </w:r>
        <w:r>
          <w:rPr>
            <w:noProof/>
            <w:webHidden/>
          </w:rPr>
          <w:tab/>
        </w:r>
        <w:r>
          <w:rPr>
            <w:noProof/>
            <w:webHidden/>
          </w:rPr>
          <w:fldChar w:fldCharType="begin"/>
        </w:r>
        <w:r>
          <w:rPr>
            <w:noProof/>
            <w:webHidden/>
          </w:rPr>
          <w:instrText xml:space="preserve"> PAGEREF _Toc119949000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9001" w:history="1">
        <w:r w:rsidRPr="00EE0B74">
          <w:rPr>
            <w:rStyle w:val="Hipervnculo"/>
            <w:noProof/>
          </w:rPr>
          <w:t>2.5. Documentación necesaria para el control de la seguridad en la obra</w:t>
        </w:r>
        <w:r>
          <w:rPr>
            <w:noProof/>
            <w:webHidden/>
          </w:rPr>
          <w:tab/>
        </w:r>
        <w:r>
          <w:rPr>
            <w:noProof/>
            <w:webHidden/>
          </w:rPr>
          <w:fldChar w:fldCharType="begin"/>
        </w:r>
        <w:r>
          <w:rPr>
            <w:noProof/>
            <w:webHidden/>
          </w:rPr>
          <w:instrText xml:space="preserve"> PAGEREF _Toc119949001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2" w:history="1">
        <w:r w:rsidRPr="00EE0B74">
          <w:rPr>
            <w:rStyle w:val="Hipervnculo"/>
            <w:noProof/>
          </w:rPr>
          <w:t>2.5.1. Estudio de seguridad y salud</w:t>
        </w:r>
        <w:r>
          <w:rPr>
            <w:noProof/>
            <w:webHidden/>
          </w:rPr>
          <w:tab/>
        </w:r>
        <w:r>
          <w:rPr>
            <w:noProof/>
            <w:webHidden/>
          </w:rPr>
          <w:fldChar w:fldCharType="begin"/>
        </w:r>
        <w:r>
          <w:rPr>
            <w:noProof/>
            <w:webHidden/>
          </w:rPr>
          <w:instrText xml:space="preserve"> PAGEREF _Toc119949002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3" w:history="1">
        <w:r w:rsidRPr="00EE0B74">
          <w:rPr>
            <w:rStyle w:val="Hipervnculo"/>
            <w:noProof/>
          </w:rPr>
          <w:t>2.5.2. Plan de seguridad y salud</w:t>
        </w:r>
        <w:r>
          <w:rPr>
            <w:noProof/>
            <w:webHidden/>
          </w:rPr>
          <w:tab/>
        </w:r>
        <w:r>
          <w:rPr>
            <w:noProof/>
            <w:webHidden/>
          </w:rPr>
          <w:fldChar w:fldCharType="begin"/>
        </w:r>
        <w:r>
          <w:rPr>
            <w:noProof/>
            <w:webHidden/>
          </w:rPr>
          <w:instrText xml:space="preserve"> PAGEREF _Toc119949003 \h </w:instrText>
        </w:r>
        <w:r>
          <w:rPr>
            <w:noProof/>
            <w:webHidden/>
          </w:rPr>
        </w:r>
        <w:r>
          <w:rPr>
            <w:noProof/>
            <w:webHidden/>
          </w:rPr>
          <w:fldChar w:fldCharType="separate"/>
        </w:r>
        <w:r>
          <w:rPr>
            <w:noProof/>
            <w:webHidden/>
          </w:rPr>
          <w:t>38</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4" w:history="1">
        <w:r w:rsidRPr="00EE0B74">
          <w:rPr>
            <w:rStyle w:val="Hipervnculo"/>
            <w:noProof/>
          </w:rPr>
          <w:t>2.5.3. Acta de aprobación del plan de seguridad y salud</w:t>
        </w:r>
        <w:r>
          <w:rPr>
            <w:noProof/>
            <w:webHidden/>
          </w:rPr>
          <w:tab/>
        </w:r>
        <w:r>
          <w:rPr>
            <w:noProof/>
            <w:webHidden/>
          </w:rPr>
          <w:fldChar w:fldCharType="begin"/>
        </w:r>
        <w:r>
          <w:rPr>
            <w:noProof/>
            <w:webHidden/>
          </w:rPr>
          <w:instrText xml:space="preserve"> PAGEREF _Toc119949004 \h </w:instrText>
        </w:r>
        <w:r>
          <w:rPr>
            <w:noProof/>
            <w:webHidden/>
          </w:rPr>
        </w:r>
        <w:r>
          <w:rPr>
            <w:noProof/>
            <w:webHidden/>
          </w:rPr>
          <w:fldChar w:fldCharType="separate"/>
        </w:r>
        <w:r>
          <w:rPr>
            <w:noProof/>
            <w:webHidden/>
          </w:rPr>
          <w:t>39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5" w:history="1">
        <w:r w:rsidRPr="00EE0B74">
          <w:rPr>
            <w:rStyle w:val="Hipervnculo"/>
            <w:noProof/>
          </w:rPr>
          <w:t>2.5.4. Comunicación de apertura de centro de trabajo</w:t>
        </w:r>
        <w:r>
          <w:rPr>
            <w:noProof/>
            <w:webHidden/>
          </w:rPr>
          <w:tab/>
        </w:r>
        <w:r>
          <w:rPr>
            <w:noProof/>
            <w:webHidden/>
          </w:rPr>
          <w:fldChar w:fldCharType="begin"/>
        </w:r>
        <w:r>
          <w:rPr>
            <w:noProof/>
            <w:webHidden/>
          </w:rPr>
          <w:instrText xml:space="preserve"> PAGEREF _Toc119949005 \h </w:instrText>
        </w:r>
        <w:r>
          <w:rPr>
            <w:noProof/>
            <w:webHidden/>
          </w:rPr>
        </w:r>
        <w:r>
          <w:rPr>
            <w:noProof/>
            <w:webHidden/>
          </w:rPr>
          <w:fldChar w:fldCharType="separate"/>
        </w:r>
        <w:r>
          <w:rPr>
            <w:noProof/>
            <w:webHidden/>
          </w:rPr>
          <w:t>39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6" w:history="1">
        <w:r w:rsidRPr="00EE0B74">
          <w:rPr>
            <w:rStyle w:val="Hipervnculo"/>
            <w:noProof/>
          </w:rPr>
          <w:t>2.5.5. Libro de incidencias</w:t>
        </w:r>
        <w:r>
          <w:rPr>
            <w:noProof/>
            <w:webHidden/>
          </w:rPr>
          <w:tab/>
        </w:r>
        <w:r>
          <w:rPr>
            <w:noProof/>
            <w:webHidden/>
          </w:rPr>
          <w:fldChar w:fldCharType="begin"/>
        </w:r>
        <w:r>
          <w:rPr>
            <w:noProof/>
            <w:webHidden/>
          </w:rPr>
          <w:instrText xml:space="preserve"> PAGEREF _Toc119949006 \h </w:instrText>
        </w:r>
        <w:r>
          <w:rPr>
            <w:noProof/>
            <w:webHidden/>
          </w:rPr>
        </w:r>
        <w:r>
          <w:rPr>
            <w:noProof/>
            <w:webHidden/>
          </w:rPr>
          <w:fldChar w:fldCharType="separate"/>
        </w:r>
        <w:r>
          <w:rPr>
            <w:noProof/>
            <w:webHidden/>
          </w:rPr>
          <w:t>39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7" w:history="1">
        <w:r w:rsidRPr="00EE0B74">
          <w:rPr>
            <w:rStyle w:val="Hipervnculo"/>
            <w:noProof/>
          </w:rPr>
          <w:t>2.5.6. Libro de órdenes</w:t>
        </w:r>
        <w:r>
          <w:rPr>
            <w:noProof/>
            <w:webHidden/>
          </w:rPr>
          <w:tab/>
        </w:r>
        <w:r>
          <w:rPr>
            <w:noProof/>
            <w:webHidden/>
          </w:rPr>
          <w:fldChar w:fldCharType="begin"/>
        </w:r>
        <w:r>
          <w:rPr>
            <w:noProof/>
            <w:webHidden/>
          </w:rPr>
          <w:instrText xml:space="preserve"> PAGEREF _Toc119949007 \h </w:instrText>
        </w:r>
        <w:r>
          <w:rPr>
            <w:noProof/>
            <w:webHidden/>
          </w:rPr>
        </w:r>
        <w:r>
          <w:rPr>
            <w:noProof/>
            <w:webHidden/>
          </w:rPr>
          <w:fldChar w:fldCharType="separate"/>
        </w:r>
        <w:r>
          <w:rPr>
            <w:noProof/>
            <w:webHidden/>
          </w:rPr>
          <w:t>39</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08" w:history="1">
        <w:r w:rsidRPr="00EE0B74">
          <w:rPr>
            <w:rStyle w:val="Hipervnculo"/>
            <w:noProof/>
          </w:rPr>
          <w:t>2.5.7. Libro de subcontratación</w:t>
        </w:r>
        <w:r>
          <w:rPr>
            <w:noProof/>
            <w:webHidden/>
          </w:rPr>
          <w:tab/>
        </w:r>
        <w:r>
          <w:rPr>
            <w:noProof/>
            <w:webHidden/>
          </w:rPr>
          <w:fldChar w:fldCharType="begin"/>
        </w:r>
        <w:r>
          <w:rPr>
            <w:noProof/>
            <w:webHidden/>
          </w:rPr>
          <w:instrText xml:space="preserve"> PAGEREF _Toc119949008 \h </w:instrText>
        </w:r>
        <w:r>
          <w:rPr>
            <w:noProof/>
            <w:webHidden/>
          </w:rPr>
        </w:r>
        <w:r>
          <w:rPr>
            <w:noProof/>
            <w:webHidden/>
          </w:rPr>
          <w:fldChar w:fldCharType="separate"/>
        </w:r>
        <w:r>
          <w:rPr>
            <w:noProof/>
            <w:webHidden/>
          </w:rPr>
          <w:t>40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9009" w:history="1">
        <w:r w:rsidRPr="00EE0B74">
          <w:rPr>
            <w:rStyle w:val="Hipervnculo"/>
            <w:noProof/>
          </w:rPr>
          <w:t>2.6. Criterios de medición, valoración, certificación y abono de las unidades de obra de seguridad y salud</w:t>
        </w:r>
        <w:r>
          <w:rPr>
            <w:noProof/>
            <w:webHidden/>
          </w:rPr>
          <w:tab/>
        </w:r>
        <w:r>
          <w:rPr>
            <w:noProof/>
            <w:webHidden/>
          </w:rPr>
          <w:fldChar w:fldCharType="begin"/>
        </w:r>
        <w:r>
          <w:rPr>
            <w:noProof/>
            <w:webHidden/>
          </w:rPr>
          <w:instrText xml:space="preserve"> PAGEREF _Toc119949009 \h </w:instrText>
        </w:r>
        <w:r>
          <w:rPr>
            <w:noProof/>
            <w:webHidden/>
          </w:rPr>
        </w:r>
        <w:r>
          <w:rPr>
            <w:noProof/>
            <w:webHidden/>
          </w:rPr>
          <w:fldChar w:fldCharType="separate"/>
        </w:r>
        <w:r>
          <w:rPr>
            <w:noProof/>
            <w:webHidden/>
          </w:rPr>
          <w:t>40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0" w:history="1">
        <w:r w:rsidRPr="00EE0B74">
          <w:rPr>
            <w:rStyle w:val="Hipervnculo"/>
            <w:noProof/>
          </w:rPr>
          <w:t>2.6.1. Mediciones y presupuestos</w:t>
        </w:r>
        <w:r>
          <w:rPr>
            <w:noProof/>
            <w:webHidden/>
          </w:rPr>
          <w:tab/>
        </w:r>
        <w:r>
          <w:rPr>
            <w:noProof/>
            <w:webHidden/>
          </w:rPr>
          <w:fldChar w:fldCharType="begin"/>
        </w:r>
        <w:r>
          <w:rPr>
            <w:noProof/>
            <w:webHidden/>
          </w:rPr>
          <w:instrText xml:space="preserve"> PAGEREF _Toc119949010 \h </w:instrText>
        </w:r>
        <w:r>
          <w:rPr>
            <w:noProof/>
            <w:webHidden/>
          </w:rPr>
        </w:r>
        <w:r>
          <w:rPr>
            <w:noProof/>
            <w:webHidden/>
          </w:rPr>
          <w:fldChar w:fldCharType="separate"/>
        </w:r>
        <w:r>
          <w:rPr>
            <w:noProof/>
            <w:webHidden/>
          </w:rPr>
          <w:t>40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1" w:history="1">
        <w:r w:rsidRPr="00EE0B74">
          <w:rPr>
            <w:rStyle w:val="Hipervnculo"/>
            <w:noProof/>
          </w:rPr>
          <w:t>2.6.2. Certificaciones</w:t>
        </w:r>
        <w:r>
          <w:rPr>
            <w:noProof/>
            <w:webHidden/>
          </w:rPr>
          <w:tab/>
        </w:r>
        <w:r>
          <w:rPr>
            <w:noProof/>
            <w:webHidden/>
          </w:rPr>
          <w:fldChar w:fldCharType="begin"/>
        </w:r>
        <w:r>
          <w:rPr>
            <w:noProof/>
            <w:webHidden/>
          </w:rPr>
          <w:instrText xml:space="preserve"> PAGEREF _Toc119949011 \h </w:instrText>
        </w:r>
        <w:r>
          <w:rPr>
            <w:noProof/>
            <w:webHidden/>
          </w:rPr>
        </w:r>
        <w:r>
          <w:rPr>
            <w:noProof/>
            <w:webHidden/>
          </w:rPr>
          <w:fldChar w:fldCharType="separate"/>
        </w:r>
        <w:r>
          <w:rPr>
            <w:noProof/>
            <w:webHidden/>
          </w:rPr>
          <w:t>40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2" w:history="1">
        <w:r w:rsidRPr="00EE0B74">
          <w:rPr>
            <w:rStyle w:val="Hipervnculo"/>
            <w:noProof/>
          </w:rPr>
          <w:t>2.6.3. Disposiciones Económicas</w:t>
        </w:r>
        <w:r>
          <w:rPr>
            <w:noProof/>
            <w:webHidden/>
          </w:rPr>
          <w:tab/>
        </w:r>
        <w:r>
          <w:rPr>
            <w:noProof/>
            <w:webHidden/>
          </w:rPr>
          <w:fldChar w:fldCharType="begin"/>
        </w:r>
        <w:r>
          <w:rPr>
            <w:noProof/>
            <w:webHidden/>
          </w:rPr>
          <w:instrText xml:space="preserve"> PAGEREF _Toc119949012 \h </w:instrText>
        </w:r>
        <w:r>
          <w:rPr>
            <w:noProof/>
            <w:webHidden/>
          </w:rPr>
        </w:r>
        <w:r>
          <w:rPr>
            <w:noProof/>
            <w:webHidden/>
          </w:rPr>
          <w:fldChar w:fldCharType="separate"/>
        </w:r>
        <w:r>
          <w:rPr>
            <w:noProof/>
            <w:webHidden/>
          </w:rPr>
          <w:t>40</w:t>
        </w:r>
        <w:r>
          <w:rPr>
            <w:noProof/>
            <w:webHidden/>
          </w:rPr>
          <w:fldChar w:fldCharType="end"/>
        </w:r>
      </w:hyperlink>
    </w:p>
    <w:p w:rsidR="008930C9" w:rsidRDefault="008930C9">
      <w:pPr>
        <w:pStyle w:val="TDC2"/>
        <w:tabs>
          <w:tab w:val="right" w:pos="9799"/>
        </w:tabs>
        <w:rPr>
          <w:rFonts w:cstheme="minorBidi"/>
          <w:b w:val="0"/>
          <w:bCs w:val="0"/>
          <w:noProof/>
          <w:sz w:val="22"/>
          <w:szCs w:val="22"/>
        </w:rPr>
      </w:pPr>
      <w:hyperlink w:anchor="_Toc119949013" w:history="1">
        <w:r w:rsidRPr="00EE0B74">
          <w:rPr>
            <w:rStyle w:val="Hipervnculo"/>
            <w:noProof/>
          </w:rPr>
          <w:t>2.7. Condiciones técnicas</w:t>
        </w:r>
        <w:r>
          <w:rPr>
            <w:noProof/>
            <w:webHidden/>
          </w:rPr>
          <w:tab/>
        </w:r>
        <w:r>
          <w:rPr>
            <w:noProof/>
            <w:webHidden/>
          </w:rPr>
          <w:fldChar w:fldCharType="begin"/>
        </w:r>
        <w:r>
          <w:rPr>
            <w:noProof/>
            <w:webHidden/>
          </w:rPr>
          <w:instrText xml:space="preserve"> PAGEREF _Toc119949013 \h </w:instrText>
        </w:r>
        <w:r>
          <w:rPr>
            <w:noProof/>
            <w:webHidden/>
          </w:rPr>
        </w:r>
        <w:r>
          <w:rPr>
            <w:noProof/>
            <w:webHidden/>
          </w:rPr>
          <w:fldChar w:fldCharType="separate"/>
        </w:r>
        <w:r>
          <w:rPr>
            <w:noProof/>
            <w:webHidden/>
          </w:rPr>
          <w:t>41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4" w:history="1">
        <w:r w:rsidRPr="00EE0B74">
          <w:rPr>
            <w:rStyle w:val="Hipervnculo"/>
            <w:noProof/>
          </w:rPr>
          <w:t>2.7.1. Maquinaria, andamiajes, pequeña maquinaria, equipos auxiliares y herramientas manuales</w:t>
        </w:r>
        <w:r>
          <w:rPr>
            <w:noProof/>
            <w:webHidden/>
          </w:rPr>
          <w:tab/>
        </w:r>
        <w:r>
          <w:rPr>
            <w:noProof/>
            <w:webHidden/>
          </w:rPr>
          <w:fldChar w:fldCharType="begin"/>
        </w:r>
        <w:r>
          <w:rPr>
            <w:noProof/>
            <w:webHidden/>
          </w:rPr>
          <w:instrText xml:space="preserve"> PAGEREF _Toc119949014 \h </w:instrText>
        </w:r>
        <w:r>
          <w:rPr>
            <w:noProof/>
            <w:webHidden/>
          </w:rPr>
        </w:r>
        <w:r>
          <w:rPr>
            <w:noProof/>
            <w:webHidden/>
          </w:rPr>
          <w:fldChar w:fldCharType="separate"/>
        </w:r>
        <w:r>
          <w:rPr>
            <w:noProof/>
            <w:webHidden/>
          </w:rPr>
          <w:t>41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5" w:history="1">
        <w:r w:rsidRPr="00EE0B74">
          <w:rPr>
            <w:rStyle w:val="Hipervnculo"/>
            <w:noProof/>
          </w:rPr>
          <w:t>2.7.2. Medios de protección individual</w:t>
        </w:r>
        <w:r>
          <w:rPr>
            <w:noProof/>
            <w:webHidden/>
          </w:rPr>
          <w:tab/>
        </w:r>
        <w:r>
          <w:rPr>
            <w:noProof/>
            <w:webHidden/>
          </w:rPr>
          <w:fldChar w:fldCharType="begin"/>
        </w:r>
        <w:r>
          <w:rPr>
            <w:noProof/>
            <w:webHidden/>
          </w:rPr>
          <w:instrText xml:space="preserve"> PAGEREF _Toc119949015 \h </w:instrText>
        </w:r>
        <w:r>
          <w:rPr>
            <w:noProof/>
            <w:webHidden/>
          </w:rPr>
        </w:r>
        <w:r>
          <w:rPr>
            <w:noProof/>
            <w:webHidden/>
          </w:rPr>
          <w:fldChar w:fldCharType="separate"/>
        </w:r>
        <w:r>
          <w:rPr>
            <w:noProof/>
            <w:webHidden/>
          </w:rPr>
          <w:t>41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6" w:history="1">
        <w:r w:rsidRPr="00EE0B74">
          <w:rPr>
            <w:rStyle w:val="Hipervnculo"/>
            <w:noProof/>
          </w:rPr>
          <w:t>2.7.3. Medios de protección colectiva</w:t>
        </w:r>
        <w:r>
          <w:rPr>
            <w:noProof/>
            <w:webHidden/>
          </w:rPr>
          <w:tab/>
        </w:r>
        <w:r>
          <w:rPr>
            <w:noProof/>
            <w:webHidden/>
          </w:rPr>
          <w:fldChar w:fldCharType="begin"/>
        </w:r>
        <w:r>
          <w:rPr>
            <w:noProof/>
            <w:webHidden/>
          </w:rPr>
          <w:instrText xml:space="preserve"> PAGEREF _Toc119949016 \h </w:instrText>
        </w:r>
        <w:r>
          <w:rPr>
            <w:noProof/>
            <w:webHidden/>
          </w:rPr>
        </w:r>
        <w:r>
          <w:rPr>
            <w:noProof/>
            <w:webHidden/>
          </w:rPr>
          <w:fldChar w:fldCharType="separate"/>
        </w:r>
        <w:r>
          <w:rPr>
            <w:noProof/>
            <w:webHidden/>
          </w:rPr>
          <w:t>42</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7" w:history="1">
        <w:r w:rsidRPr="00EE0B74">
          <w:rPr>
            <w:rStyle w:val="Hipervnculo"/>
            <w:noProof/>
          </w:rPr>
          <w:t>2.7.4. Instalación eléctrica provisional de obra</w:t>
        </w:r>
        <w:r>
          <w:rPr>
            <w:noProof/>
            <w:webHidden/>
          </w:rPr>
          <w:tab/>
        </w:r>
        <w:r>
          <w:rPr>
            <w:noProof/>
            <w:webHidden/>
          </w:rPr>
          <w:fldChar w:fldCharType="begin"/>
        </w:r>
        <w:r>
          <w:rPr>
            <w:noProof/>
            <w:webHidden/>
          </w:rPr>
          <w:instrText xml:space="preserve"> PAGEREF _Toc119949017 \h </w:instrText>
        </w:r>
        <w:r>
          <w:rPr>
            <w:noProof/>
            <w:webHidden/>
          </w:rPr>
        </w:r>
        <w:r>
          <w:rPr>
            <w:noProof/>
            <w:webHidden/>
          </w:rPr>
          <w:fldChar w:fldCharType="separate"/>
        </w:r>
        <w:r>
          <w:rPr>
            <w:noProof/>
            <w:webHidden/>
          </w:rPr>
          <w:t>44</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8" w:history="1">
        <w:r w:rsidRPr="00EE0B74">
          <w:rPr>
            <w:rStyle w:val="Hipervnculo"/>
            <w:noProof/>
          </w:rPr>
          <w:t>2.7.5. Otras instalaciones provisionales de obra</w:t>
        </w:r>
        <w:r>
          <w:rPr>
            <w:noProof/>
            <w:webHidden/>
          </w:rPr>
          <w:tab/>
        </w:r>
        <w:r>
          <w:rPr>
            <w:noProof/>
            <w:webHidden/>
          </w:rPr>
          <w:fldChar w:fldCharType="begin"/>
        </w:r>
        <w:r>
          <w:rPr>
            <w:noProof/>
            <w:webHidden/>
          </w:rPr>
          <w:instrText xml:space="preserve"> PAGEREF _Toc119949018 \h </w:instrText>
        </w:r>
        <w:r>
          <w:rPr>
            <w:noProof/>
            <w:webHidden/>
          </w:rPr>
        </w:r>
        <w:r>
          <w:rPr>
            <w:noProof/>
            <w:webHidden/>
          </w:rPr>
          <w:fldChar w:fldCharType="separate"/>
        </w:r>
        <w:r>
          <w:rPr>
            <w:noProof/>
            <w:webHidden/>
          </w:rPr>
          <w:t>45</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19" w:history="1">
        <w:r w:rsidRPr="00EE0B74">
          <w:rPr>
            <w:rStyle w:val="Hipervnculo"/>
            <w:noProof/>
          </w:rPr>
          <w:t>2.7.6. Servicios de higiene y bienestar de los trabajadores</w:t>
        </w:r>
        <w:r>
          <w:rPr>
            <w:noProof/>
            <w:webHidden/>
          </w:rPr>
          <w:tab/>
        </w:r>
        <w:r>
          <w:rPr>
            <w:noProof/>
            <w:webHidden/>
          </w:rPr>
          <w:fldChar w:fldCharType="begin"/>
        </w:r>
        <w:r>
          <w:rPr>
            <w:noProof/>
            <w:webHidden/>
          </w:rPr>
          <w:instrText xml:space="preserve"> PAGEREF _Toc119949019 \h </w:instrText>
        </w:r>
        <w:r>
          <w:rPr>
            <w:noProof/>
            <w:webHidden/>
          </w:rPr>
        </w:r>
        <w:r>
          <w:rPr>
            <w:noProof/>
            <w:webHidden/>
          </w:rPr>
          <w:fldChar w:fldCharType="separate"/>
        </w:r>
        <w:r>
          <w:rPr>
            <w:noProof/>
            <w:webHidden/>
          </w:rPr>
          <w:t>45</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0" w:history="1">
        <w:r w:rsidRPr="00EE0B74">
          <w:rPr>
            <w:rStyle w:val="Hipervnculo"/>
            <w:noProof/>
          </w:rPr>
          <w:t>2.7.7. Asistencia a accidentados y primeros auxilios</w:t>
        </w:r>
        <w:r>
          <w:rPr>
            <w:noProof/>
            <w:webHidden/>
          </w:rPr>
          <w:tab/>
        </w:r>
        <w:r>
          <w:rPr>
            <w:noProof/>
            <w:webHidden/>
          </w:rPr>
          <w:fldChar w:fldCharType="begin"/>
        </w:r>
        <w:r>
          <w:rPr>
            <w:noProof/>
            <w:webHidden/>
          </w:rPr>
          <w:instrText xml:space="preserve"> PAGEREF _Toc119949020 \h </w:instrText>
        </w:r>
        <w:r>
          <w:rPr>
            <w:noProof/>
            <w:webHidden/>
          </w:rPr>
        </w:r>
        <w:r>
          <w:rPr>
            <w:noProof/>
            <w:webHidden/>
          </w:rPr>
          <w:fldChar w:fldCharType="separate"/>
        </w:r>
        <w:r>
          <w:rPr>
            <w:noProof/>
            <w:webHidden/>
          </w:rPr>
          <w:t>45</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1" w:history="1">
        <w:r w:rsidRPr="00EE0B74">
          <w:rPr>
            <w:rStyle w:val="Hipervnculo"/>
            <w:noProof/>
          </w:rPr>
          <w:t>2.7.8. Instalación contra incendios</w:t>
        </w:r>
        <w:r>
          <w:rPr>
            <w:noProof/>
            <w:webHidden/>
          </w:rPr>
          <w:tab/>
        </w:r>
        <w:r>
          <w:rPr>
            <w:noProof/>
            <w:webHidden/>
          </w:rPr>
          <w:fldChar w:fldCharType="begin"/>
        </w:r>
        <w:r>
          <w:rPr>
            <w:noProof/>
            <w:webHidden/>
          </w:rPr>
          <w:instrText xml:space="preserve"> PAGEREF _Toc119949021 \h </w:instrText>
        </w:r>
        <w:r>
          <w:rPr>
            <w:noProof/>
            <w:webHidden/>
          </w:rPr>
        </w:r>
        <w:r>
          <w:rPr>
            <w:noProof/>
            <w:webHidden/>
          </w:rPr>
          <w:fldChar w:fldCharType="separate"/>
        </w:r>
        <w:r>
          <w:rPr>
            <w:noProof/>
            <w:webHidden/>
          </w:rPr>
          <w:t>46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2" w:history="1">
        <w:r w:rsidRPr="00EE0B74">
          <w:rPr>
            <w:rStyle w:val="Hipervnculo"/>
            <w:noProof/>
          </w:rPr>
          <w:t>2.7.9. Señalización e iluminación de seguridad</w:t>
        </w:r>
        <w:r>
          <w:rPr>
            <w:noProof/>
            <w:webHidden/>
          </w:rPr>
          <w:tab/>
        </w:r>
        <w:r>
          <w:rPr>
            <w:noProof/>
            <w:webHidden/>
          </w:rPr>
          <w:fldChar w:fldCharType="begin"/>
        </w:r>
        <w:r>
          <w:rPr>
            <w:noProof/>
            <w:webHidden/>
          </w:rPr>
          <w:instrText xml:space="preserve"> PAGEREF _Toc119949022 \h </w:instrText>
        </w:r>
        <w:r>
          <w:rPr>
            <w:noProof/>
            <w:webHidden/>
          </w:rPr>
        </w:r>
        <w:r>
          <w:rPr>
            <w:noProof/>
            <w:webHidden/>
          </w:rPr>
          <w:fldChar w:fldCharType="separate"/>
        </w:r>
        <w:r>
          <w:rPr>
            <w:noProof/>
            <w:webHidden/>
          </w:rPr>
          <w:t>46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3" w:history="1">
        <w:r w:rsidRPr="00EE0B74">
          <w:rPr>
            <w:rStyle w:val="Hipervnculo"/>
            <w:noProof/>
          </w:rPr>
          <w:t>2.7.10. Materiales, productos y sustancias peligrosas</w:t>
        </w:r>
        <w:r>
          <w:rPr>
            <w:noProof/>
            <w:webHidden/>
          </w:rPr>
          <w:tab/>
        </w:r>
        <w:r>
          <w:rPr>
            <w:noProof/>
            <w:webHidden/>
          </w:rPr>
          <w:fldChar w:fldCharType="begin"/>
        </w:r>
        <w:r>
          <w:rPr>
            <w:noProof/>
            <w:webHidden/>
          </w:rPr>
          <w:instrText xml:space="preserve"> PAGEREF _Toc119949023 \h </w:instrText>
        </w:r>
        <w:r>
          <w:rPr>
            <w:noProof/>
            <w:webHidden/>
          </w:rPr>
        </w:r>
        <w:r>
          <w:rPr>
            <w:noProof/>
            <w:webHidden/>
          </w:rPr>
          <w:fldChar w:fldCharType="separate"/>
        </w:r>
        <w:r>
          <w:rPr>
            <w:noProof/>
            <w:webHidden/>
          </w:rPr>
          <w:t>47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4" w:history="1">
        <w:r w:rsidRPr="00EE0B74">
          <w:rPr>
            <w:rStyle w:val="Hipervnculo"/>
            <w:noProof/>
          </w:rPr>
          <w:t>2.7.11. Ergonomía. Manejo manual de cargas</w:t>
        </w:r>
        <w:r>
          <w:rPr>
            <w:noProof/>
            <w:webHidden/>
          </w:rPr>
          <w:tab/>
        </w:r>
        <w:r>
          <w:rPr>
            <w:noProof/>
            <w:webHidden/>
          </w:rPr>
          <w:fldChar w:fldCharType="begin"/>
        </w:r>
        <w:r>
          <w:rPr>
            <w:noProof/>
            <w:webHidden/>
          </w:rPr>
          <w:instrText xml:space="preserve"> PAGEREF _Toc119949024 \h </w:instrText>
        </w:r>
        <w:r>
          <w:rPr>
            <w:noProof/>
            <w:webHidden/>
          </w:rPr>
        </w:r>
        <w:r>
          <w:rPr>
            <w:noProof/>
            <w:webHidden/>
          </w:rPr>
          <w:fldChar w:fldCharType="separate"/>
        </w:r>
        <w:r>
          <w:rPr>
            <w:noProof/>
            <w:webHidden/>
          </w:rPr>
          <w:t>47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5" w:history="1">
        <w:r w:rsidRPr="00EE0B74">
          <w:rPr>
            <w:rStyle w:val="Hipervnculo"/>
            <w:noProof/>
          </w:rPr>
          <w:t>2.7.12. Exposición al ruido</w:t>
        </w:r>
        <w:r>
          <w:rPr>
            <w:noProof/>
            <w:webHidden/>
          </w:rPr>
          <w:tab/>
        </w:r>
        <w:r>
          <w:rPr>
            <w:noProof/>
            <w:webHidden/>
          </w:rPr>
          <w:fldChar w:fldCharType="begin"/>
        </w:r>
        <w:r>
          <w:rPr>
            <w:noProof/>
            <w:webHidden/>
          </w:rPr>
          <w:instrText xml:space="preserve"> PAGEREF _Toc119949025 \h </w:instrText>
        </w:r>
        <w:r>
          <w:rPr>
            <w:noProof/>
            <w:webHidden/>
          </w:rPr>
        </w:r>
        <w:r>
          <w:rPr>
            <w:noProof/>
            <w:webHidden/>
          </w:rPr>
          <w:fldChar w:fldCharType="separate"/>
        </w:r>
        <w:r>
          <w:rPr>
            <w:noProof/>
            <w:webHidden/>
          </w:rPr>
          <w:t>47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26" w:history="1">
        <w:r w:rsidRPr="00EE0B74">
          <w:rPr>
            <w:rStyle w:val="Hipervnculo"/>
            <w:noProof/>
          </w:rPr>
          <w:t>2.7.13. Condiciones técnicas de la organización e implantación</w:t>
        </w:r>
        <w:r>
          <w:rPr>
            <w:noProof/>
            <w:webHidden/>
          </w:rPr>
          <w:tab/>
        </w:r>
        <w:r>
          <w:rPr>
            <w:noProof/>
            <w:webHidden/>
          </w:rPr>
          <w:fldChar w:fldCharType="begin"/>
        </w:r>
        <w:r>
          <w:rPr>
            <w:noProof/>
            <w:webHidden/>
          </w:rPr>
          <w:instrText xml:space="preserve"> PAGEREF _Toc119949026 \h </w:instrText>
        </w:r>
        <w:r>
          <w:rPr>
            <w:noProof/>
            <w:webHidden/>
          </w:rPr>
        </w:r>
        <w:r>
          <w:rPr>
            <w:noProof/>
            <w:webHidden/>
          </w:rPr>
          <w:fldChar w:fldCharType="separate"/>
        </w:r>
        <w:r>
          <w:rPr>
            <w:noProof/>
            <w:webHidden/>
          </w:rPr>
          <w:t>47</w:t>
        </w:r>
        <w:r>
          <w:rPr>
            <w:noProof/>
            <w:webHidden/>
          </w:rPr>
          <w:fldChar w:fldCharType="end"/>
        </w:r>
      </w:hyperlink>
    </w:p>
    <w:p w:rsidR="008930C9" w:rsidRDefault="008930C9">
      <w:pPr>
        <w:pStyle w:val="TDC1"/>
        <w:tabs>
          <w:tab w:val="right" w:pos="9799"/>
        </w:tabs>
        <w:rPr>
          <w:rFonts w:asciiTheme="minorHAnsi" w:hAnsiTheme="minorHAnsi" w:cstheme="minorBidi"/>
          <w:b w:val="0"/>
          <w:bCs w:val="0"/>
          <w:caps w:val="0"/>
          <w:noProof/>
          <w:sz w:val="22"/>
          <w:szCs w:val="22"/>
        </w:rPr>
      </w:pPr>
      <w:hyperlink w:anchor="_Toc119949027" w:history="1">
        <w:r w:rsidRPr="00EE0B74">
          <w:rPr>
            <w:rStyle w:val="Hipervnculo"/>
            <w:noProof/>
          </w:rPr>
          <w:t>3. PLANOS</w:t>
        </w:r>
        <w:r>
          <w:rPr>
            <w:noProof/>
            <w:webHidden/>
          </w:rPr>
          <w:tab/>
        </w:r>
        <w:r>
          <w:rPr>
            <w:noProof/>
            <w:webHidden/>
          </w:rPr>
          <w:fldChar w:fldCharType="begin"/>
        </w:r>
        <w:r>
          <w:rPr>
            <w:noProof/>
            <w:webHidden/>
          </w:rPr>
          <w:instrText xml:space="preserve"> PAGEREF _Toc119949027 \h </w:instrText>
        </w:r>
        <w:r>
          <w:rPr>
            <w:noProof/>
            <w:webHidden/>
          </w:rPr>
        </w:r>
        <w:r>
          <w:rPr>
            <w:noProof/>
            <w:webHidden/>
          </w:rPr>
          <w:fldChar w:fldCharType="separate"/>
        </w:r>
        <w:r>
          <w:rPr>
            <w:noProof/>
            <w:webHidden/>
          </w:rPr>
          <w:t>49</w:t>
        </w:r>
        <w:r>
          <w:rPr>
            <w:noProof/>
            <w:webHidden/>
          </w:rPr>
          <w:fldChar w:fldCharType="end"/>
        </w:r>
      </w:hyperlink>
    </w:p>
    <w:p w:rsidR="008930C9" w:rsidRDefault="008930C9">
      <w:pPr>
        <w:pStyle w:val="TDC1"/>
        <w:tabs>
          <w:tab w:val="right" w:pos="9799"/>
        </w:tabs>
        <w:rPr>
          <w:rFonts w:asciiTheme="minorHAnsi" w:hAnsiTheme="minorHAnsi" w:cstheme="minorBidi"/>
          <w:b w:val="0"/>
          <w:bCs w:val="0"/>
          <w:caps w:val="0"/>
          <w:noProof/>
          <w:sz w:val="22"/>
          <w:szCs w:val="22"/>
        </w:rPr>
      </w:pPr>
      <w:hyperlink w:anchor="_Toc119949028" w:history="1">
        <w:r w:rsidRPr="00EE0B74">
          <w:rPr>
            <w:rStyle w:val="Hipervnculo"/>
            <w:noProof/>
          </w:rPr>
          <w:t>ANEJOS</w:t>
        </w:r>
        <w:r>
          <w:rPr>
            <w:noProof/>
            <w:webHidden/>
          </w:rPr>
          <w:tab/>
        </w:r>
        <w:r>
          <w:rPr>
            <w:noProof/>
            <w:webHidden/>
          </w:rPr>
          <w:fldChar w:fldCharType="begin"/>
        </w:r>
        <w:r>
          <w:rPr>
            <w:noProof/>
            <w:webHidden/>
          </w:rPr>
          <w:instrText xml:space="preserve"> PAGEREF _Toc119949028 \h </w:instrText>
        </w:r>
        <w:r>
          <w:rPr>
            <w:noProof/>
            <w:webHidden/>
          </w:rPr>
        </w:r>
        <w:r>
          <w:rPr>
            <w:noProof/>
            <w:webHidden/>
          </w:rPr>
          <w:fldChar w:fldCharType="separate"/>
        </w:r>
        <w:r>
          <w:rPr>
            <w:noProof/>
            <w:webHidden/>
          </w:rPr>
          <w:t>1</w:t>
        </w:r>
        <w:r>
          <w:rPr>
            <w:noProof/>
            <w:webHidden/>
          </w:rPr>
          <w:fldChar w:fldCharType="end"/>
        </w:r>
      </w:hyperlink>
    </w:p>
    <w:p w:rsidR="008930C9" w:rsidRDefault="008930C9">
      <w:pPr>
        <w:pStyle w:val="TDC1"/>
        <w:tabs>
          <w:tab w:val="right" w:pos="9799"/>
        </w:tabs>
        <w:rPr>
          <w:rFonts w:asciiTheme="minorHAnsi" w:hAnsiTheme="minorHAnsi" w:cstheme="minorBidi"/>
          <w:b w:val="0"/>
          <w:bCs w:val="0"/>
          <w:caps w:val="0"/>
          <w:noProof/>
          <w:sz w:val="22"/>
          <w:szCs w:val="22"/>
        </w:rPr>
      </w:pPr>
      <w:hyperlink w:anchor="_Toc119949029" w:history="1">
        <w:r w:rsidRPr="00EE0B74">
          <w:rPr>
            <w:rStyle w:val="Hipervnculo"/>
            <w:noProof/>
          </w:rPr>
          <w:t>FICHAS DE PREVENCIÓN DE RIESGOS</w:t>
        </w:r>
        <w:r>
          <w:rPr>
            <w:noProof/>
            <w:webHidden/>
          </w:rPr>
          <w:tab/>
        </w:r>
        <w:r>
          <w:rPr>
            <w:noProof/>
            <w:webHidden/>
          </w:rPr>
          <w:fldChar w:fldCharType="begin"/>
        </w:r>
        <w:r>
          <w:rPr>
            <w:noProof/>
            <w:webHidden/>
          </w:rPr>
          <w:instrText xml:space="preserve"> PAGEREF _Toc119949029 \h </w:instrText>
        </w:r>
        <w:r>
          <w:rPr>
            <w:noProof/>
            <w:webHidden/>
          </w:rPr>
        </w:r>
        <w:r>
          <w:rPr>
            <w:noProof/>
            <w:webHidden/>
          </w:rPr>
          <w:fldChar w:fldCharType="separate"/>
        </w:r>
        <w:r>
          <w:rPr>
            <w:noProof/>
            <w:webHidden/>
          </w:rPr>
          <w:t>1</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0" w:history="1">
        <w:r w:rsidRPr="00EE0B74">
          <w:rPr>
            <w:rStyle w:val="Hipervnculo"/>
            <w:noProof/>
          </w:rPr>
          <w:t>1. Introducción</w:t>
        </w:r>
        <w:r>
          <w:rPr>
            <w:noProof/>
            <w:webHidden/>
          </w:rPr>
          <w:tab/>
        </w:r>
        <w:r>
          <w:rPr>
            <w:noProof/>
            <w:webHidden/>
          </w:rPr>
          <w:fldChar w:fldCharType="begin"/>
        </w:r>
        <w:r>
          <w:rPr>
            <w:noProof/>
            <w:webHidden/>
          </w:rPr>
          <w:instrText xml:space="preserve"> PAGEREF _Toc119949030 \h </w:instrText>
        </w:r>
        <w:r>
          <w:rPr>
            <w:noProof/>
            <w:webHidden/>
          </w:rPr>
        </w:r>
        <w:r>
          <w:rPr>
            <w:noProof/>
            <w:webHidden/>
          </w:rPr>
          <w:fldChar w:fldCharType="separate"/>
        </w:r>
        <w:r>
          <w:rPr>
            <w:noProof/>
            <w:webHidden/>
          </w:rPr>
          <w:t>6</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1" w:history="1">
        <w:r w:rsidRPr="00EE0B74">
          <w:rPr>
            <w:rStyle w:val="Hipervnculo"/>
            <w:noProof/>
          </w:rPr>
          <w:t>2. Maquinaria</w:t>
        </w:r>
        <w:r>
          <w:rPr>
            <w:noProof/>
            <w:webHidden/>
          </w:rPr>
          <w:tab/>
        </w:r>
        <w:r>
          <w:rPr>
            <w:noProof/>
            <w:webHidden/>
          </w:rPr>
          <w:fldChar w:fldCharType="begin"/>
        </w:r>
        <w:r>
          <w:rPr>
            <w:noProof/>
            <w:webHidden/>
          </w:rPr>
          <w:instrText xml:space="preserve"> PAGEREF _Toc119949031 \h </w:instrText>
        </w:r>
        <w:r>
          <w:rPr>
            <w:noProof/>
            <w:webHidden/>
          </w:rPr>
        </w:r>
        <w:r>
          <w:rPr>
            <w:noProof/>
            <w:webHidden/>
          </w:rPr>
          <w:fldChar w:fldCharType="separate"/>
        </w:r>
        <w:r>
          <w:rPr>
            <w:noProof/>
            <w:webHidden/>
          </w:rPr>
          <w:t>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2" w:history="1">
        <w:r w:rsidRPr="00EE0B74">
          <w:rPr>
            <w:rStyle w:val="Hipervnculo"/>
            <w:noProof/>
          </w:rPr>
          <w:t>3. Equipos auxiliares</w:t>
        </w:r>
        <w:r>
          <w:rPr>
            <w:noProof/>
            <w:webHidden/>
          </w:rPr>
          <w:tab/>
        </w:r>
        <w:r>
          <w:rPr>
            <w:noProof/>
            <w:webHidden/>
          </w:rPr>
          <w:fldChar w:fldCharType="begin"/>
        </w:r>
        <w:r>
          <w:rPr>
            <w:noProof/>
            <w:webHidden/>
          </w:rPr>
          <w:instrText xml:space="preserve"> PAGEREF _Toc119949032 \h </w:instrText>
        </w:r>
        <w:r>
          <w:rPr>
            <w:noProof/>
            <w:webHidden/>
          </w:rPr>
        </w:r>
        <w:r>
          <w:rPr>
            <w:noProof/>
            <w:webHidden/>
          </w:rPr>
          <w:fldChar w:fldCharType="separate"/>
        </w:r>
        <w:r>
          <w:rPr>
            <w:noProof/>
            <w:webHidden/>
          </w:rPr>
          <w:t>27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3" w:history="1">
        <w:r w:rsidRPr="00EE0B74">
          <w:rPr>
            <w:rStyle w:val="Hipervnculo"/>
            <w:noProof/>
          </w:rPr>
          <w:t>4. Herramientas manuales</w:t>
        </w:r>
        <w:r>
          <w:rPr>
            <w:noProof/>
            <w:webHidden/>
          </w:rPr>
          <w:tab/>
        </w:r>
        <w:r>
          <w:rPr>
            <w:noProof/>
            <w:webHidden/>
          </w:rPr>
          <w:fldChar w:fldCharType="begin"/>
        </w:r>
        <w:r>
          <w:rPr>
            <w:noProof/>
            <w:webHidden/>
          </w:rPr>
          <w:instrText xml:space="preserve"> PAGEREF _Toc119949033 \h </w:instrText>
        </w:r>
        <w:r>
          <w:rPr>
            <w:noProof/>
            <w:webHidden/>
          </w:rPr>
        </w:r>
        <w:r>
          <w:rPr>
            <w:noProof/>
            <w:webHidden/>
          </w:rPr>
          <w:fldChar w:fldCharType="separate"/>
        </w:r>
        <w:r>
          <w:rPr>
            <w:noProof/>
            <w:webHidden/>
          </w:rPr>
          <w:t>30</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4" w:history="1">
        <w:r w:rsidRPr="00EE0B74">
          <w:rPr>
            <w:rStyle w:val="Hipervnculo"/>
            <w:noProof/>
          </w:rPr>
          <w:t>5. Protecciones individuales (EPIs)</w:t>
        </w:r>
        <w:r>
          <w:rPr>
            <w:noProof/>
            <w:webHidden/>
          </w:rPr>
          <w:tab/>
        </w:r>
        <w:r>
          <w:rPr>
            <w:noProof/>
            <w:webHidden/>
          </w:rPr>
          <w:fldChar w:fldCharType="begin"/>
        </w:r>
        <w:r>
          <w:rPr>
            <w:noProof/>
            <w:webHidden/>
          </w:rPr>
          <w:instrText xml:space="preserve"> PAGEREF _Toc119949034 \h </w:instrText>
        </w:r>
        <w:r>
          <w:rPr>
            <w:noProof/>
            <w:webHidden/>
          </w:rPr>
        </w:r>
        <w:r>
          <w:rPr>
            <w:noProof/>
            <w:webHidden/>
          </w:rPr>
          <w:fldChar w:fldCharType="separate"/>
        </w:r>
        <w:r>
          <w:rPr>
            <w:noProof/>
            <w:webHidden/>
          </w:rPr>
          <w:t>37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5" w:history="1">
        <w:r w:rsidRPr="00EE0B74">
          <w:rPr>
            <w:rStyle w:val="Hipervnculo"/>
            <w:noProof/>
          </w:rPr>
          <w:t>6. Protecciones colectivas</w:t>
        </w:r>
        <w:r>
          <w:rPr>
            <w:noProof/>
            <w:webHidden/>
          </w:rPr>
          <w:tab/>
        </w:r>
        <w:r>
          <w:rPr>
            <w:noProof/>
            <w:webHidden/>
          </w:rPr>
          <w:fldChar w:fldCharType="begin"/>
        </w:r>
        <w:r>
          <w:rPr>
            <w:noProof/>
            <w:webHidden/>
          </w:rPr>
          <w:instrText xml:space="preserve"> PAGEREF _Toc119949035 \h </w:instrText>
        </w:r>
        <w:r>
          <w:rPr>
            <w:noProof/>
            <w:webHidden/>
          </w:rPr>
        </w:r>
        <w:r>
          <w:rPr>
            <w:noProof/>
            <w:webHidden/>
          </w:rPr>
          <w:fldChar w:fldCharType="separate"/>
        </w:r>
        <w:r>
          <w:rPr>
            <w:noProof/>
            <w:webHidden/>
          </w:rPr>
          <w:t>44</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6" w:history="1">
        <w:r w:rsidRPr="00EE0B74">
          <w:rPr>
            <w:rStyle w:val="Hipervnculo"/>
            <w:noProof/>
          </w:rPr>
          <w:t>7. Oficios previstos</w:t>
        </w:r>
        <w:r>
          <w:rPr>
            <w:noProof/>
            <w:webHidden/>
          </w:rPr>
          <w:tab/>
        </w:r>
        <w:r>
          <w:rPr>
            <w:noProof/>
            <w:webHidden/>
          </w:rPr>
          <w:fldChar w:fldCharType="begin"/>
        </w:r>
        <w:r>
          <w:rPr>
            <w:noProof/>
            <w:webHidden/>
          </w:rPr>
          <w:instrText xml:space="preserve"> PAGEREF _Toc119949036 \h </w:instrText>
        </w:r>
        <w:r>
          <w:rPr>
            <w:noProof/>
            <w:webHidden/>
          </w:rPr>
        </w:r>
        <w:r>
          <w:rPr>
            <w:noProof/>
            <w:webHidden/>
          </w:rPr>
          <w:fldChar w:fldCharType="separate"/>
        </w:r>
        <w:r>
          <w:rPr>
            <w:noProof/>
            <w:webHidden/>
          </w:rPr>
          <w:t>47</w:t>
        </w:r>
        <w:r>
          <w:rPr>
            <w:noProof/>
            <w:webHidden/>
          </w:rPr>
          <w:fldChar w:fldCharType="end"/>
        </w:r>
      </w:hyperlink>
    </w:p>
    <w:p w:rsidR="008930C9" w:rsidRDefault="008930C9">
      <w:pPr>
        <w:pStyle w:val="TDC3"/>
        <w:tabs>
          <w:tab w:val="right" w:pos="9799"/>
        </w:tabs>
        <w:rPr>
          <w:rFonts w:cstheme="minorBidi"/>
          <w:noProof/>
          <w:sz w:val="22"/>
          <w:szCs w:val="22"/>
        </w:rPr>
      </w:pPr>
      <w:hyperlink w:anchor="_Toc119949037" w:history="1">
        <w:r w:rsidRPr="00EE0B74">
          <w:rPr>
            <w:rStyle w:val="Hipervnculo"/>
            <w:noProof/>
          </w:rPr>
          <w:t>8. Unidades de obra</w:t>
        </w:r>
        <w:r>
          <w:rPr>
            <w:noProof/>
            <w:webHidden/>
          </w:rPr>
          <w:tab/>
        </w:r>
        <w:r>
          <w:rPr>
            <w:noProof/>
            <w:webHidden/>
          </w:rPr>
          <w:fldChar w:fldCharType="begin"/>
        </w:r>
        <w:r>
          <w:rPr>
            <w:noProof/>
            <w:webHidden/>
          </w:rPr>
          <w:instrText xml:space="preserve"> PAGEREF _Toc119949037 \h </w:instrText>
        </w:r>
        <w:r>
          <w:rPr>
            <w:noProof/>
            <w:webHidden/>
          </w:rPr>
        </w:r>
        <w:r>
          <w:rPr>
            <w:noProof/>
            <w:webHidden/>
          </w:rPr>
          <w:fldChar w:fldCharType="separate"/>
        </w:r>
        <w:r>
          <w:rPr>
            <w:noProof/>
            <w:webHidden/>
          </w:rPr>
          <w:t>65</w:t>
        </w:r>
        <w:r>
          <w:rPr>
            <w:noProof/>
            <w:webHidden/>
          </w:rPr>
          <w:fldChar w:fldCharType="end"/>
        </w:r>
      </w:hyperlink>
    </w:p>
    <w:p w:rsidR="006E62B3" w:rsidRDefault="00FB279D">
      <w:pPr>
        <w:spacing w:after="0" w:line="2" w:lineRule="auto"/>
        <w:sectPr w:rsidR="006E62B3">
          <w:headerReference w:type="even" r:id="rId11"/>
          <w:headerReference w:type="default" r:id="rId12"/>
          <w:footerReference w:type="even" r:id="rId13"/>
          <w:footerReference w:type="default" r:id="rId14"/>
          <w:pgSz w:w="11906" w:h="16838"/>
          <w:pgMar w:top="907" w:right="907" w:bottom="907" w:left="907" w:header="907" w:footer="907" w:gutter="283"/>
          <w:cols w:space="708"/>
          <w:docGrid w:linePitch="360"/>
        </w:sectPr>
      </w:pPr>
      <w:r>
        <w:fldChar w:fldCharType="end"/>
      </w:r>
    </w:p>
    <w:p w:rsidR="006E62B3" w:rsidRDefault="006E62B3">
      <w:pPr>
        <w:spacing w:after="0" w:line="2" w:lineRule="auto"/>
      </w:pPr>
      <w:bookmarkStart w:id="1" w:name="PROJ:1:1"/>
      <w:bookmarkEnd w:id="1"/>
    </w:p>
    <w:p w:rsidR="006E62B3" w:rsidRDefault="001B1BB0">
      <w:pPr>
        <w:pStyle w:val="CAP1"/>
        <w:spacing w:before="10772" w:after="120"/>
        <w:jc w:val="right"/>
      </w:pPr>
      <w:bookmarkStart w:id="2" w:name="_Toc119948922"/>
      <w:r>
        <w:t>1. MEMORIA</w:t>
      </w:r>
      <w:bookmarkEnd w:id="2"/>
    </w:p>
    <w:p w:rsidR="006E62B3" w:rsidRDefault="006E62B3">
      <w:pPr>
        <w:spacing w:after="0" w:line="2" w:lineRule="auto"/>
      </w:pPr>
      <w:bookmarkStart w:id="3" w:name="PROJ:1:1:_RC_:1"/>
      <w:bookmarkEnd w:id="3"/>
    </w:p>
    <w:p w:rsidR="006E62B3" w:rsidRDefault="001B1BB0">
      <w:pPr>
        <w:pStyle w:val="CAP2"/>
        <w:keepNext/>
        <w:pageBreakBefore/>
      </w:pPr>
      <w:bookmarkStart w:id="4" w:name="_Toc119948923"/>
      <w:r>
        <w:lastRenderedPageBreak/>
        <w:t>1.1. Introducción</w:t>
      </w:r>
      <w:bookmarkEnd w:id="4"/>
    </w:p>
    <w:p w:rsidR="006E62B3" w:rsidRDefault="006E62B3">
      <w:pPr>
        <w:spacing w:after="0" w:line="2" w:lineRule="auto"/>
      </w:pPr>
      <w:bookmarkStart w:id="5" w:name="PROJ:1:1:_RC_:1:1"/>
      <w:bookmarkEnd w:id="5"/>
    </w:p>
    <w:p w:rsidR="006E62B3" w:rsidRDefault="001B1BB0">
      <w:pPr>
        <w:pStyle w:val="CAP3"/>
        <w:keepNext/>
      </w:pPr>
      <w:bookmarkStart w:id="6" w:name="_Toc119948924"/>
      <w:r>
        <w:t>1.1.1. Justificación</w:t>
      </w:r>
      <w:bookmarkEnd w:id="6"/>
    </w:p>
    <w:p w:rsidR="006E62B3" w:rsidRDefault="001B1BB0">
      <w:pPr>
        <w:pStyle w:val="CUERPOTEXTO"/>
      </w:pPr>
      <w:r>
        <w:t>El presente estudio de seguridad y salud, en adelante llamado ESS, se elabora con el fin de cumplir con la legislación vigente en la materia, la cual determina la obligatoriedad del promotor de elaborar durante la fase de proyecto el correspondiente estudio de seguridad y salud.</w:t>
      </w:r>
    </w:p>
    <w:p w:rsidR="006E62B3" w:rsidRDefault="001B1BB0">
      <w:pPr>
        <w:pStyle w:val="CUERPOTEXTO"/>
      </w:pPr>
      <w:r>
        <w:t>El ESS puede definirse como el conjunto de documentos que, formando parte del proyecto de obra, son coherentes con el contenido del mismo y recogen las medidas preventivas adecuadas a los riesgos que conlleva la realización de esta obra.</w:t>
      </w:r>
    </w:p>
    <w:p w:rsidR="006E62B3" w:rsidRDefault="006E62B3">
      <w:pPr>
        <w:spacing w:after="0" w:line="2" w:lineRule="auto"/>
      </w:pPr>
      <w:bookmarkStart w:id="7" w:name="PROJ:1:1:_RC_:1:2"/>
      <w:bookmarkEnd w:id="7"/>
    </w:p>
    <w:p w:rsidR="006E62B3" w:rsidRDefault="001B1BB0">
      <w:pPr>
        <w:pStyle w:val="CAP3"/>
        <w:keepNext/>
      </w:pPr>
      <w:bookmarkStart w:id="8" w:name="_Toc119948925"/>
      <w:r>
        <w:t>1.1.2. Objeto</w:t>
      </w:r>
      <w:bookmarkEnd w:id="8"/>
    </w:p>
    <w:p w:rsidR="006E62B3" w:rsidRDefault="001B1BB0">
      <w:pPr>
        <w:pStyle w:val="CUERPOTEXTO"/>
      </w:pPr>
      <w:r>
        <w:t>Su objetivo es ofrecer las directrices básicas a la empresa contratista, para que cumpla con sus obligaciones en cuanto a la prevención de riesgos profesionales, mediante la elaboración del correspondiente Plan de Seguridad y Salud desarrollado a partir de este ESS, bajo el control del coordinador en materia de seguridad y salud durante la ejecución de la obra.</w:t>
      </w:r>
    </w:p>
    <w:p w:rsidR="006E62B3" w:rsidRDefault="001B1BB0">
      <w:pPr>
        <w:pStyle w:val="CUERPOTEXTO"/>
      </w:pPr>
      <w:r>
        <w:t>Es voluntad del autor de este ESS identificar, según su buen saber y entender, todos los riesgos que pueda entrañar el proceso de construcción de la obra, con el fin de proyectar las medidas de prevención adecuadas.</w:t>
      </w:r>
    </w:p>
    <w:p w:rsidR="006E62B3" w:rsidRDefault="001B1BB0">
      <w:pPr>
        <w:pStyle w:val="CUERPOTEXTO"/>
      </w:pPr>
      <w:r>
        <w:t>En el presente Estudio de seguridad y salud se definen las medidas a adoptar encaminadas a la prevención de los riesgos de accidente y enfermedades profesionales que pueden ocasionarse durante la ejecución de la obra, así como las instalaciones preceptivas de higiene y bienestar de los trabajadores.</w:t>
      </w:r>
    </w:p>
    <w:p w:rsidR="006E62B3" w:rsidRDefault="001B1BB0">
      <w:pPr>
        <w:pStyle w:val="CUERPOTEXTO"/>
      </w:pPr>
      <w:r>
        <w:t>Se exponen unas directrices básicas de acuerdo con la legislación vigente, en cuanto a las disposiciones mínimas en materia de seguridad y salud, con el fin de que el contratista cumpla con sus obligaciones en cuanto a la prevención de riesgos profesionales.</w:t>
      </w:r>
    </w:p>
    <w:p w:rsidR="006E62B3" w:rsidRDefault="001B1BB0">
      <w:pPr>
        <w:pStyle w:val="CUERPOTEXTO"/>
        <w:keepNext/>
      </w:pPr>
      <w:r>
        <w:t>Los objetivos que pretende alcanzar el presente Estudio de seguridad y salud son:</w:t>
      </w:r>
    </w:p>
    <w:p w:rsidR="006E62B3" w:rsidRDefault="001B1BB0">
      <w:pPr>
        <w:pStyle w:val="CUERPOTEXTO"/>
        <w:numPr>
          <w:ilvl w:val="0"/>
          <w:numId w:val="1"/>
        </w:numPr>
        <w:spacing w:after="0"/>
      </w:pPr>
      <w:r>
        <w:tab/>
        <w:t>Garantizar la salud e integridad física de los trabajadores</w:t>
      </w:r>
    </w:p>
    <w:p w:rsidR="006E62B3" w:rsidRDefault="001B1BB0">
      <w:pPr>
        <w:pStyle w:val="CUERPOTEXTO"/>
        <w:numPr>
          <w:ilvl w:val="0"/>
          <w:numId w:val="1"/>
        </w:numPr>
        <w:spacing w:after="0"/>
      </w:pPr>
      <w:r>
        <w:tab/>
        <w:t>Evitar acciones o situaciones peligrosas por improvisación, o por insuficiencia o falta de medios</w:t>
      </w:r>
    </w:p>
    <w:p w:rsidR="006E62B3" w:rsidRDefault="001B1BB0">
      <w:pPr>
        <w:pStyle w:val="CUERPOTEXTO"/>
        <w:numPr>
          <w:ilvl w:val="0"/>
          <w:numId w:val="1"/>
        </w:numPr>
        <w:spacing w:after="0"/>
      </w:pPr>
      <w:r>
        <w:tab/>
        <w:t>Delimitar y esclarecer atribuciones y responsabilidades en materia de seguridad de las personas que intervienen en el proceso constructivo</w:t>
      </w:r>
    </w:p>
    <w:p w:rsidR="006E62B3" w:rsidRDefault="001B1BB0">
      <w:pPr>
        <w:pStyle w:val="CUERPOTEXTO"/>
        <w:numPr>
          <w:ilvl w:val="0"/>
          <w:numId w:val="1"/>
        </w:numPr>
        <w:spacing w:after="0"/>
      </w:pPr>
      <w:r>
        <w:tab/>
        <w:t>Determinar los costes</w:t>
      </w:r>
      <w:bookmarkStart w:id="9" w:name="_GoBack"/>
      <w:bookmarkEnd w:id="9"/>
      <w:r>
        <w:t xml:space="preserve"> de las medidas de protección y prevención</w:t>
      </w:r>
    </w:p>
    <w:p w:rsidR="006E62B3" w:rsidRDefault="001B1BB0">
      <w:pPr>
        <w:pStyle w:val="CUERPOTEXTO"/>
        <w:numPr>
          <w:ilvl w:val="0"/>
          <w:numId w:val="1"/>
        </w:numPr>
        <w:spacing w:after="0"/>
      </w:pPr>
      <w:r>
        <w:tab/>
        <w:t>Referir la clase de medidas de protección a emplear en función del riesgo</w:t>
      </w:r>
    </w:p>
    <w:p w:rsidR="006E62B3" w:rsidRDefault="001B1BB0">
      <w:pPr>
        <w:pStyle w:val="CUERPOTEXTO"/>
        <w:numPr>
          <w:ilvl w:val="0"/>
          <w:numId w:val="1"/>
        </w:numPr>
        <w:spacing w:after="0"/>
      </w:pPr>
      <w:r>
        <w:tab/>
        <w:t>Detectar a tiempo los riesgos que se derivan de la ejecución de la obra</w:t>
      </w:r>
    </w:p>
    <w:p w:rsidR="006E62B3" w:rsidRDefault="001B1BB0">
      <w:pPr>
        <w:pStyle w:val="CUERPOTEXTO"/>
        <w:numPr>
          <w:ilvl w:val="0"/>
          <w:numId w:val="1"/>
        </w:numPr>
      </w:pPr>
      <w:r>
        <w:tab/>
        <w:t>Aplicar técnicas de ejecución que reduzcan al máximo estos riesgos</w:t>
      </w:r>
    </w:p>
    <w:p w:rsidR="006E62B3" w:rsidRDefault="001B1BB0">
      <w:pPr>
        <w:pStyle w:val="CUERPOTEXTO"/>
      </w:pPr>
      <w:r>
        <w:t xml:space="preserve"> </w:t>
      </w:r>
    </w:p>
    <w:p w:rsidR="006E62B3" w:rsidRDefault="001B1BB0">
      <w:pPr>
        <w:pStyle w:val="CUERPOTEXTO"/>
      </w:pPr>
      <w:r>
        <w:t>En el ESS se aplican las medidas de protección sancionadas por la práctica, en función del proceso constructivo definido en el proyecto de ejecución. En caso de que el contratista, en la fase de elaboración del Plan de Seguridad y Salud, utilice tecnologías o procedimientos diferentes a los previstos en este ESS, deberá justificar sus soluciones alternativas y adecuarlas técnicamente a los requisitos de seguridad contenidos en el mismo.</w:t>
      </w:r>
    </w:p>
    <w:p w:rsidR="006E62B3" w:rsidRDefault="001B1BB0">
      <w:pPr>
        <w:pStyle w:val="CUERPOTEXTO"/>
      </w:pPr>
      <w:r>
        <w:t>El ESS es un documento relevante que forma parte del proyecto de ejecución de la obra y, por ello, deberá permanecer en la misma debidamente custodiado, junto con el resto de documentación del proyecto. En ningún caso puede sustituir al plan de seguridad y salud.</w:t>
      </w:r>
    </w:p>
    <w:p w:rsidR="006E62B3" w:rsidRDefault="006E62B3">
      <w:pPr>
        <w:spacing w:after="0" w:line="2" w:lineRule="auto"/>
      </w:pPr>
      <w:bookmarkStart w:id="10" w:name="PROJ:1:1:_RC_:1:3"/>
      <w:bookmarkEnd w:id="10"/>
    </w:p>
    <w:p w:rsidR="006E62B3" w:rsidRDefault="001B1BB0">
      <w:pPr>
        <w:pStyle w:val="CAP3"/>
        <w:keepNext/>
      </w:pPr>
      <w:bookmarkStart w:id="11" w:name="_Toc119948926"/>
      <w:r>
        <w:t>1.1.3. Contenido</w:t>
      </w:r>
      <w:bookmarkEnd w:id="11"/>
    </w:p>
    <w:p w:rsidR="006E62B3" w:rsidRDefault="001B1BB0">
      <w:pPr>
        <w:pStyle w:val="CUERPOTEXTO"/>
      </w:pPr>
      <w:r>
        <w:t>El Estudio de seguridad y salud precisa las normas de seguridad y salud aplicables a la obra, contemplando la identificación de los riesgos laborales que puedan ser evitados, indicando las medidas técnicas necesarias para ello, así como la relación de los riesgos laborales que no puedan eliminarse, especificando las medidas preventivas y protecciones técnicas tendentes a controlar y reducir dichos riesgos y valorando su eficacia, en especial cuando se propongan medidas alternativas, además de cualquier otro tipo de actividad que se lleve a cabo en la misma.</w:t>
      </w:r>
    </w:p>
    <w:p w:rsidR="006E62B3" w:rsidRDefault="001B1BB0">
      <w:pPr>
        <w:pStyle w:val="CUERPOTEXTO"/>
      </w:pPr>
      <w:r>
        <w:lastRenderedPageBreak/>
        <w:t>En el Estudio de seguridad y salud se contemplan también las previsiones y las informaciones útiles para efectuar en su día, en las debidas condiciones de seguridad y salud, los previsibles trabajos posteriores de reparación o mantenimiento, siempre dentro del marco de la Ley de Prevención de Riesgos Laborales.</w:t>
      </w:r>
    </w:p>
    <w:p w:rsidR="006E62B3" w:rsidRDefault="001B1BB0">
      <w:pPr>
        <w:pStyle w:val="CUERPOTEXTO"/>
        <w:keepNext/>
      </w:pPr>
      <w:r>
        <w:t>El ESS se compone de los siguientes documentos: memoria, pliego de condiciones, mediciones y presupuesto, anejos y planos. Todos los documentos que lo integran son compatibles entre sí, complementándose unos a otros para formar un cuerpo íntegro e inseparable, con información consistente y coherente con las prescripciones del proyecto de ejecución que desarrollan.</w:t>
      </w:r>
    </w:p>
    <w:p w:rsidR="006E62B3" w:rsidRDefault="001B1BB0">
      <w:pPr>
        <w:pStyle w:val="CUERPOTEXTO"/>
        <w:keepNext/>
        <w:ind w:left="283"/>
        <w:rPr>
          <w:b/>
        </w:rPr>
      </w:pPr>
      <w:r>
        <w:rPr>
          <w:b/>
        </w:rPr>
        <w:t>Memoria</w:t>
      </w:r>
    </w:p>
    <w:p w:rsidR="006E62B3" w:rsidRDefault="001B1BB0">
      <w:pPr>
        <w:pStyle w:val="CUERPOTEXTO"/>
        <w:ind w:left="283"/>
      </w:pPr>
      <w:r>
        <w:t>Se describen los procedimientos, los equipos técnicos y los medios auxiliares que se utilizarán en la obra o cuya utilización esté prevista, así como los servicios sanitarios y comunes de los que deberá dotarse el centro de trabajo de la obra, según el número de trabajadores que van a utilizarlos. Se precisa, así mismo, el modo de ejecución de cada una de las unidades de obra, según el sistema constructivo definido en el proyecto de ejecución y la planificación de las fases de la obra.</w:t>
      </w:r>
    </w:p>
    <w:p w:rsidR="006E62B3" w:rsidRDefault="001B1BB0">
      <w:pPr>
        <w:pStyle w:val="CUERPOTEXTO"/>
        <w:ind w:left="283"/>
      </w:pPr>
      <w:r>
        <w:t>Se identifican los riesgos laborales que pueden ser evitados, indicando a tal efecto las medidas técnicas necesarias para ello.</w:t>
      </w:r>
    </w:p>
    <w:p w:rsidR="006E62B3" w:rsidRDefault="001B1BB0">
      <w:pPr>
        <w:pStyle w:val="CUERPOTEXTO"/>
        <w:ind w:left="283"/>
      </w:pPr>
      <w:r>
        <w:t>Se expone la relación de los riesgos laborales que no pueden eliminarse, especificando las medidas preventivas y protecciones técnicas tendentes a controlar y reducir dichos riesgos, valorando su eficacia, especialmente cuando se propongan medidas alternativas.</w:t>
      </w:r>
    </w:p>
    <w:p w:rsidR="006E62B3" w:rsidRDefault="001B1BB0">
      <w:pPr>
        <w:pStyle w:val="CUERPOTEXTO"/>
        <w:ind w:left="283"/>
      </w:pPr>
      <w:r>
        <w:t>Se incluyen las previsiones e informaciones útiles para efectuar en su día los trabajos posteriores de reparación o mantenimiento, en las debidas condiciones de seguridad y salud.</w:t>
      </w:r>
    </w:p>
    <w:p w:rsidR="006E62B3" w:rsidRDefault="001B1BB0">
      <w:pPr>
        <w:pStyle w:val="CUERPOTEXTO"/>
        <w:ind w:left="283"/>
        <w:rPr>
          <w:b/>
        </w:rPr>
      </w:pPr>
      <w:r>
        <w:rPr>
          <w:b/>
        </w:rPr>
        <w:t>Pliego de condiciones particulares</w:t>
      </w:r>
    </w:p>
    <w:p w:rsidR="006E62B3" w:rsidRDefault="001B1BB0">
      <w:pPr>
        <w:pStyle w:val="CUERPOTEXTO"/>
        <w:ind w:left="283"/>
      </w:pPr>
      <w:r>
        <w:t>Recoge las especificaciones técnicas propias de la obra, teniendo en cuenta las normas legales y reglamentarias aplicables, así como las prescripciones que habrán de cumplirse en relación con las características, la utilización y la conservación de las máquinas, útiles, herramientas, sistemas y equipos preventivos.</w:t>
      </w:r>
    </w:p>
    <w:p w:rsidR="006E62B3" w:rsidRDefault="001B1BB0">
      <w:pPr>
        <w:pStyle w:val="CUERPOTEXTO"/>
        <w:ind w:left="283"/>
      </w:pPr>
      <w:r>
        <w:t>Igualmente, contempla los aspectos de formación, información y coordinación y las obligaciones de los agentes intervinientes.</w:t>
      </w:r>
    </w:p>
    <w:p w:rsidR="006E62B3" w:rsidRDefault="001B1BB0">
      <w:pPr>
        <w:pStyle w:val="CUERPOTEXTO"/>
        <w:ind w:left="283"/>
        <w:rPr>
          <w:b/>
        </w:rPr>
      </w:pPr>
      <w:r>
        <w:rPr>
          <w:b/>
        </w:rPr>
        <w:t>Mediciones y Presupuesto</w:t>
      </w:r>
    </w:p>
    <w:p w:rsidR="006E62B3" w:rsidRDefault="001B1BB0">
      <w:pPr>
        <w:pStyle w:val="CUERPOTEXTO"/>
        <w:ind w:left="283"/>
      </w:pPr>
      <w:r>
        <w:t>Incluye las mediciones de todos aquellos elementos de seguridad y salud en el trabajo que hayan sido definidos o contemplados en el ESS, con su respectiva valoración.</w:t>
      </w:r>
    </w:p>
    <w:p w:rsidR="006E62B3" w:rsidRDefault="001B1BB0">
      <w:pPr>
        <w:pStyle w:val="CUERPOTEXTO"/>
        <w:ind w:left="283"/>
      </w:pPr>
      <w:r>
        <w:t>El presupuesto cuantifica el conjunto de gastos previstos para la aplicación y ejecución de las medidas contempladas, considerando tanto la suma total como la valoración unitaria de los elementos que lo componen.</w:t>
      </w:r>
    </w:p>
    <w:p w:rsidR="006E62B3" w:rsidRDefault="001B1BB0">
      <w:pPr>
        <w:pStyle w:val="CUERPOTEXTO"/>
        <w:ind w:left="283"/>
      </w:pPr>
      <w:r>
        <w:t>Este presupuesto debe incluirse, además, como un capítulo independiente del presupuesto general del Proyecto de edificación.</w:t>
      </w:r>
    </w:p>
    <w:p w:rsidR="006E62B3" w:rsidRDefault="001B1BB0">
      <w:pPr>
        <w:pStyle w:val="CUERPOTEXTO"/>
        <w:ind w:left="283"/>
        <w:rPr>
          <w:b/>
        </w:rPr>
      </w:pPr>
      <w:r>
        <w:rPr>
          <w:b/>
        </w:rPr>
        <w:t>Anejos</w:t>
      </w:r>
    </w:p>
    <w:p w:rsidR="006E62B3" w:rsidRDefault="001B1BB0">
      <w:pPr>
        <w:pStyle w:val="CUERPOTEXTO"/>
        <w:ind w:left="283"/>
      </w:pPr>
      <w:r>
        <w:t>En este apartado se recogen aquellos documentos complementarios que ayudan a clarificar la información contenida en los apartados anteriores.</w:t>
      </w:r>
    </w:p>
    <w:p w:rsidR="006E62B3" w:rsidRDefault="001B1BB0">
      <w:pPr>
        <w:pStyle w:val="CUERPOTEXTO"/>
        <w:ind w:left="283"/>
        <w:rPr>
          <w:b/>
        </w:rPr>
      </w:pPr>
      <w:r>
        <w:rPr>
          <w:b/>
        </w:rPr>
        <w:t>Planos</w:t>
      </w:r>
    </w:p>
    <w:p w:rsidR="006E62B3" w:rsidRDefault="001B1BB0">
      <w:pPr>
        <w:pStyle w:val="CUERPOTEXTO"/>
        <w:ind w:left="283"/>
      </w:pPr>
      <w:r>
        <w:t>Recogen los gráficos y esquemas necesarios para la mejor definición y comprensión de las medidas preventivas definidas en la memoria, con expresión de las especificaciones técnicas necesarias. En ellos se identifica la ubicación de las protecciones concretas de la obra y se aportan los detalles constructivos de las protecciones adoptadas. Su definición ha de ser suficiente para la elaboración de las correspondientes mediciones del presupuesto y certificaciones de obra.</w:t>
      </w:r>
    </w:p>
    <w:p w:rsidR="006E62B3" w:rsidRDefault="006E62B3">
      <w:pPr>
        <w:spacing w:after="0" w:line="2" w:lineRule="auto"/>
      </w:pPr>
      <w:bookmarkStart w:id="12" w:name="PROJ:1:1:_RC_:1:4"/>
      <w:bookmarkEnd w:id="12"/>
    </w:p>
    <w:p w:rsidR="006E62B3" w:rsidRDefault="001B1BB0">
      <w:pPr>
        <w:pStyle w:val="CAP3"/>
        <w:keepNext/>
      </w:pPr>
      <w:bookmarkStart w:id="13" w:name="_Toc119948927"/>
      <w:r>
        <w:t>1.1.4. Ámbito de aplicación</w:t>
      </w:r>
      <w:bookmarkEnd w:id="13"/>
    </w:p>
    <w:p w:rsidR="006E62B3" w:rsidRDefault="001B1BB0">
      <w:pPr>
        <w:pStyle w:val="CUERPOTEXTO"/>
      </w:pPr>
      <w:r>
        <w:t>La aplicación del presente ESS será vinculante para todo el personal que realice su trabajo en el interior del recinto de la obra, a cargo tanto del contratista como de los subcontratistas, con independencia de las condiciones contractuales que regulen su intervención en la misma.</w:t>
      </w:r>
    </w:p>
    <w:p w:rsidR="006E62B3" w:rsidRDefault="006E62B3">
      <w:pPr>
        <w:spacing w:after="0" w:line="2" w:lineRule="auto"/>
      </w:pPr>
      <w:bookmarkStart w:id="14" w:name="PROJ:1:1:_RC_:1:5"/>
      <w:bookmarkEnd w:id="14"/>
    </w:p>
    <w:p w:rsidR="006E62B3" w:rsidRDefault="001B1BB0">
      <w:pPr>
        <w:pStyle w:val="CAP3"/>
        <w:keepNext/>
      </w:pPr>
      <w:bookmarkStart w:id="15" w:name="_Toc119948928"/>
      <w:r>
        <w:t>1.1.5. Variaciones</w:t>
      </w:r>
      <w:bookmarkEnd w:id="15"/>
    </w:p>
    <w:p w:rsidR="006E62B3" w:rsidRDefault="001B1BB0">
      <w:pPr>
        <w:pStyle w:val="CUERPOTEXTO"/>
      </w:pPr>
      <w:r>
        <w:t>El plan de seguridad y salud elaborado por la empresa constructora adjudicataria que desarrolla el presente ESS podrá ser variado en función del proceso de ejecución de la obra y de las posibles incidencias o modificaciones de proyecto que puedan surgir durante el transcurso de la misma, siempre previa aprobación expresa del coordinador en materia de seguridad y de salud durante la ejecución de la obra.</w:t>
      </w:r>
    </w:p>
    <w:p w:rsidR="006E62B3" w:rsidRDefault="006E62B3">
      <w:pPr>
        <w:spacing w:after="0" w:line="2" w:lineRule="auto"/>
      </w:pPr>
      <w:bookmarkStart w:id="16" w:name="PROJ:1:1:_RC_:1:6"/>
      <w:bookmarkEnd w:id="16"/>
    </w:p>
    <w:p w:rsidR="006E62B3" w:rsidRDefault="001B1BB0">
      <w:pPr>
        <w:pStyle w:val="CAP3"/>
        <w:keepNext/>
      </w:pPr>
      <w:bookmarkStart w:id="17" w:name="_Toc119948929"/>
      <w:r>
        <w:t>1.1.6. Agentes intervinientes</w:t>
      </w:r>
      <w:bookmarkEnd w:id="17"/>
    </w:p>
    <w:p w:rsidR="006E62B3" w:rsidRDefault="001B1BB0">
      <w:pPr>
        <w:pStyle w:val="CUERPOTEXTO"/>
        <w:keepNext/>
      </w:pPr>
      <w:r>
        <w:t>Entre los agentes que intervienen en materia de seguridad y salud en la obra objeto del presente estudio, se reseñan:</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5361"/>
        <w:gridCol w:w="4504"/>
      </w:tblGrid>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Autores del Estudio de Seguridad y Salud</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Silvia Domene Forte (nº col. 1997 COAMU) y Ana Ruiz Carreño (nº col. 2354 COAMU)</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Coordinador en materia de seguridad y de salud durante la elaboración del proyecto de ejecución</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Silvia Domene Forte (nº col. 1997 COAMU)</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Contratistas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Sin definir</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Subcontratistas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Sin definir</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Coordinador en materia de seguridad y de salud durante la ejecución de la obra</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Sin definir</w:t>
            </w:r>
          </w:p>
        </w:tc>
      </w:tr>
    </w:tbl>
    <w:p w:rsidR="006E62B3" w:rsidRDefault="006E62B3">
      <w:pPr>
        <w:spacing w:after="0" w:line="2" w:lineRule="auto"/>
      </w:pPr>
    </w:p>
    <w:p w:rsidR="006E62B3" w:rsidRDefault="006E62B3">
      <w:pPr>
        <w:spacing w:after="0" w:line="2" w:lineRule="auto"/>
      </w:pPr>
      <w:bookmarkStart w:id="18" w:name="PROJ:1:1:_RC_:2"/>
      <w:bookmarkEnd w:id="18"/>
    </w:p>
    <w:p w:rsidR="006E62B3" w:rsidRDefault="001B1BB0">
      <w:pPr>
        <w:pStyle w:val="CAP2"/>
        <w:keepNext/>
      </w:pPr>
      <w:bookmarkStart w:id="19" w:name="_Toc119948930"/>
      <w:r>
        <w:t>1.2. Datos identificativos de la obra</w:t>
      </w:r>
      <w:bookmarkEnd w:id="19"/>
    </w:p>
    <w:p w:rsidR="006E62B3" w:rsidRDefault="006E62B3">
      <w:pPr>
        <w:spacing w:after="0" w:line="2" w:lineRule="auto"/>
      </w:pPr>
      <w:bookmarkStart w:id="20" w:name="PROJ:1:1:_RC_:2:1"/>
      <w:bookmarkEnd w:id="20"/>
    </w:p>
    <w:p w:rsidR="006E62B3" w:rsidRDefault="001B1BB0">
      <w:pPr>
        <w:pStyle w:val="CAP3"/>
        <w:keepNext/>
      </w:pPr>
      <w:bookmarkStart w:id="21" w:name="_Toc119948931"/>
      <w:r>
        <w:t>1.2.1. Datos generales</w:t>
      </w:r>
      <w:bookmarkEnd w:id="21"/>
    </w:p>
    <w:p w:rsidR="006E62B3" w:rsidRDefault="001B1BB0">
      <w:pPr>
        <w:pStyle w:val="CUERPOTEXTO"/>
        <w:keepNext/>
      </w:pPr>
      <w:r>
        <w:t>De la información disponible en la fase de proyecto básico y de ejecución, se aporta aquella que se considera relevante y que puede servir de ayuda para la redacción del plan de seguridad y salud.</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3545"/>
        <w:gridCol w:w="6320"/>
      </w:tblGrid>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Denominación del proyecto</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Proyecto Básico y de Ejecución de la Obra del Consultorio Local de Tielmes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Emplazamiento</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Calle Real, 37, 28550 Tielmes, Madrid, Tielmes (Madrid)</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Superficie de la parcela (m²)</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right"/>
            </w:pPr>
            <w:r>
              <w:t>369,00</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Superficies de actuación (m²)</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right"/>
            </w:pPr>
            <w:r>
              <w:t>369,00</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Número de plantas sobre rasante</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right"/>
            </w:pPr>
            <w:r>
              <w:t>1</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Número de plantas bajo rasante</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right"/>
            </w:pPr>
            <w:r>
              <w:t>1</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Presupuesto de Ejecución Material (PEM)</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rsidP="00BF657A">
            <w:pPr>
              <w:pStyle w:val="CUERPOTEXTOTABLA"/>
              <w:jc w:val="right"/>
            </w:pPr>
            <w:r>
              <w:t>80.156,</w:t>
            </w:r>
            <w:r w:rsidR="00BF657A">
              <w:t xml:space="preserve">80 </w:t>
            </w:r>
            <w:r>
              <w:t>€</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Presupuesto del ESS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BF657A" w:rsidP="00BF657A">
            <w:pPr>
              <w:pStyle w:val="CUERPOTEXTOTABLA"/>
              <w:jc w:val="right"/>
            </w:pPr>
            <w:r>
              <w:t>586</w:t>
            </w:r>
            <w:r w:rsidR="001B1BB0">
              <w:t>,</w:t>
            </w:r>
            <w:r>
              <w:t xml:space="preserve">16 </w:t>
            </w:r>
            <w:r w:rsidR="001B1BB0">
              <w:t>€</w:t>
            </w:r>
          </w:p>
        </w:tc>
      </w:tr>
    </w:tbl>
    <w:p w:rsidR="006E62B3" w:rsidRDefault="006E62B3">
      <w:pPr>
        <w:spacing w:after="0" w:line="2" w:lineRule="auto"/>
      </w:pPr>
    </w:p>
    <w:p w:rsidR="006E62B3" w:rsidRDefault="006E62B3">
      <w:pPr>
        <w:spacing w:after="0" w:line="2" w:lineRule="auto"/>
      </w:pPr>
      <w:bookmarkStart w:id="22" w:name="PROJ:1:1:_RC_:2:2"/>
      <w:bookmarkEnd w:id="22"/>
    </w:p>
    <w:p w:rsidR="006E62B3" w:rsidRDefault="001B1BB0">
      <w:pPr>
        <w:pStyle w:val="CAP3"/>
        <w:keepNext/>
      </w:pPr>
      <w:bookmarkStart w:id="23" w:name="_Toc119948932"/>
      <w:r>
        <w:t>1.2.2. Número medio mensual de trabajadores previsto en la obra</w:t>
      </w:r>
      <w:bookmarkEnd w:id="23"/>
    </w:p>
    <w:p w:rsidR="006E62B3" w:rsidRDefault="001B1BB0">
      <w:pPr>
        <w:pStyle w:val="CUERPOTEXTO"/>
      </w:pPr>
      <w:r>
        <w:t>A efectos del cálculo de los equipos de protección individual, de las instalaciones y de los servicios de higiene y bienestar necesarios, se tendrá en cuenta que el número medio mensual de trabajadores previstos que trabajen simultáneamente en la obra son 4.</w:t>
      </w:r>
    </w:p>
    <w:p w:rsidR="006E62B3" w:rsidRDefault="006E62B3">
      <w:pPr>
        <w:spacing w:after="0" w:line="2" w:lineRule="auto"/>
      </w:pPr>
      <w:bookmarkStart w:id="24" w:name="PROJ:1:1:_RC_:2:3"/>
      <w:bookmarkEnd w:id="24"/>
    </w:p>
    <w:p w:rsidR="006E62B3" w:rsidRDefault="001B1BB0">
      <w:pPr>
        <w:pStyle w:val="CAP3"/>
        <w:keepNext/>
      </w:pPr>
      <w:bookmarkStart w:id="25" w:name="_Toc119948933"/>
      <w:r>
        <w:t>1.2.3. Plazo previsto de ejecución de la obra</w:t>
      </w:r>
      <w:bookmarkEnd w:id="25"/>
    </w:p>
    <w:p w:rsidR="006E62B3" w:rsidRDefault="001B1BB0">
      <w:pPr>
        <w:pStyle w:val="CUERPOTEXTO"/>
      </w:pPr>
      <w:r>
        <w:t xml:space="preserve">El plazo previsto de ejecución de la </w:t>
      </w:r>
      <w:r w:rsidR="00BF657A">
        <w:t>demolición</w:t>
      </w:r>
      <w:r>
        <w:t xml:space="preserve"> es de 1 mes.</w:t>
      </w:r>
    </w:p>
    <w:p w:rsidR="006E62B3" w:rsidRDefault="006E62B3">
      <w:pPr>
        <w:spacing w:after="0" w:line="2" w:lineRule="auto"/>
      </w:pPr>
      <w:bookmarkStart w:id="26" w:name="PROJ:1:1:_RC_:2:4"/>
      <w:bookmarkEnd w:id="26"/>
    </w:p>
    <w:p w:rsidR="006E62B3" w:rsidRDefault="001B1BB0">
      <w:pPr>
        <w:pStyle w:val="CAP3"/>
        <w:keepNext/>
      </w:pPr>
      <w:bookmarkStart w:id="27" w:name="_Toc119948934"/>
      <w:r>
        <w:t>1.2.4. Tipología de la intervención</w:t>
      </w:r>
      <w:bookmarkEnd w:id="27"/>
    </w:p>
    <w:p w:rsidR="006E62B3" w:rsidRDefault="001B1BB0">
      <w:pPr>
        <w:pStyle w:val="CUERPOTEXTO"/>
      </w:pPr>
      <w:r>
        <w:t>Demolición del actual Consultorio médico en Tielmes</w:t>
      </w:r>
    </w:p>
    <w:p w:rsidR="006E62B3" w:rsidRDefault="006E62B3">
      <w:pPr>
        <w:spacing w:after="0" w:line="2" w:lineRule="auto"/>
      </w:pPr>
      <w:bookmarkStart w:id="28" w:name="PROJ:1:1:_RC_:2:5"/>
      <w:bookmarkEnd w:id="28"/>
    </w:p>
    <w:p w:rsidR="006E62B3" w:rsidRDefault="006E62B3">
      <w:pPr>
        <w:spacing w:after="0" w:line="2" w:lineRule="auto"/>
      </w:pPr>
      <w:bookmarkStart w:id="29" w:name="PROJ:1:1:_RC_:3"/>
      <w:bookmarkEnd w:id="29"/>
    </w:p>
    <w:p w:rsidR="006E62B3" w:rsidRDefault="001B1BB0">
      <w:pPr>
        <w:pStyle w:val="CAP2"/>
        <w:keepNext/>
      </w:pPr>
      <w:bookmarkStart w:id="30" w:name="_Toc119948935"/>
      <w:r>
        <w:t>1.3. Condiciones del solar en el que se va a realizar la obra y de su entorno</w:t>
      </w:r>
      <w:bookmarkEnd w:id="30"/>
    </w:p>
    <w:p w:rsidR="006E62B3" w:rsidRDefault="001B1BB0">
      <w:pPr>
        <w:pStyle w:val="CUERPOTEXTO"/>
      </w:pPr>
      <w:r>
        <w:t>En este apartado se especifican aquellas condiciones relativas al solar y al entorno donde se ubica la obra, que pueden afectar a la organización inicial de los trabajos y/o a la seguridad de los trabajadores, valorando y delimitando los riesgos que se puedan originar.</w:t>
      </w:r>
    </w:p>
    <w:p w:rsidR="006E62B3" w:rsidRDefault="006E62B3">
      <w:pPr>
        <w:spacing w:after="0" w:line="2" w:lineRule="auto"/>
      </w:pPr>
      <w:bookmarkStart w:id="31" w:name="PROJ:1:1:_RC_:3:1"/>
      <w:bookmarkEnd w:id="31"/>
    </w:p>
    <w:p w:rsidR="006E62B3" w:rsidRDefault="001B1BB0">
      <w:pPr>
        <w:pStyle w:val="CAP3"/>
        <w:keepNext/>
      </w:pPr>
      <w:bookmarkStart w:id="32" w:name="_Toc119948936"/>
      <w:r>
        <w:lastRenderedPageBreak/>
        <w:t>1.3.1. Accesos a la obra y vías de circulación</w:t>
      </w:r>
      <w:bookmarkEnd w:id="32"/>
    </w:p>
    <w:p w:rsidR="006E62B3" w:rsidRDefault="001B1BB0">
      <w:pPr>
        <w:pStyle w:val="CUERPOTEXTO"/>
      </w:pPr>
      <w:r>
        <w:t>Los accesos a la obra se llevarán a cabo según lo definido en la documentación gráfica del presente documento.</w:t>
      </w:r>
    </w:p>
    <w:p w:rsidR="006E62B3" w:rsidRDefault="006E62B3">
      <w:pPr>
        <w:spacing w:after="0" w:line="2" w:lineRule="auto"/>
      </w:pPr>
      <w:bookmarkStart w:id="33" w:name="PROJ:1:1:_RC_:3:2"/>
      <w:bookmarkEnd w:id="33"/>
    </w:p>
    <w:p w:rsidR="006E62B3" w:rsidRDefault="001B1BB0">
      <w:pPr>
        <w:pStyle w:val="CAP3"/>
        <w:keepNext/>
      </w:pPr>
      <w:bookmarkStart w:id="34" w:name="_Toc119948937"/>
      <w:r>
        <w:t>1.3.2. Presencia de tráfico rodado en vía urbana e interferencias con el mismo</w:t>
      </w:r>
      <w:bookmarkEnd w:id="34"/>
    </w:p>
    <w:p w:rsidR="006E62B3" w:rsidRDefault="001B1BB0">
      <w:pPr>
        <w:pStyle w:val="CUERPOTEXTO"/>
      </w:pPr>
      <w:r>
        <w:t>Vías de tráfico rodado sin una gran afluencia de vehículos, por lo que las interferencias con la obra no serán destacables.</w:t>
      </w:r>
    </w:p>
    <w:p w:rsidR="006E62B3" w:rsidRDefault="006E62B3">
      <w:pPr>
        <w:spacing w:after="0" w:line="2" w:lineRule="auto"/>
      </w:pPr>
      <w:bookmarkStart w:id="35" w:name="PROJ:1:1:_RC_:3:3"/>
      <w:bookmarkEnd w:id="35"/>
    </w:p>
    <w:p w:rsidR="006E62B3" w:rsidRDefault="001B1BB0">
      <w:pPr>
        <w:pStyle w:val="CAP3"/>
        <w:keepNext/>
      </w:pPr>
      <w:bookmarkStart w:id="36" w:name="_Toc119948938"/>
      <w:r>
        <w:t>1.3.3. Interferencias con la circulación peatonal en vía urbana</w:t>
      </w:r>
      <w:bookmarkEnd w:id="36"/>
    </w:p>
    <w:p w:rsidR="006E62B3" w:rsidRDefault="001B1BB0">
      <w:pPr>
        <w:pStyle w:val="CUERPOTEXTO"/>
      </w:pPr>
      <w:r>
        <w:t>Las reorganizaciones de la circulación peatonal en vía urbana se definen en la documentación gráfica del presente documento.</w:t>
      </w:r>
    </w:p>
    <w:p w:rsidR="006E62B3" w:rsidRDefault="006E62B3">
      <w:pPr>
        <w:spacing w:after="0" w:line="2" w:lineRule="auto"/>
      </w:pPr>
      <w:bookmarkStart w:id="37" w:name="PROJ:1:1:_RC_:3:4"/>
      <w:bookmarkEnd w:id="37"/>
    </w:p>
    <w:p w:rsidR="006E62B3" w:rsidRDefault="001B1BB0">
      <w:pPr>
        <w:pStyle w:val="CAP3"/>
        <w:keepNext/>
      </w:pPr>
      <w:bookmarkStart w:id="38" w:name="_Toc119948939"/>
      <w:r>
        <w:t>1.3.4. Circulación de peatones y vehículos en el interior de la obra</w:t>
      </w:r>
      <w:bookmarkEnd w:id="38"/>
    </w:p>
    <w:p w:rsidR="006E62B3" w:rsidRDefault="001B1BB0">
      <w:pPr>
        <w:pStyle w:val="CUERPOTEXTO"/>
      </w:pPr>
      <w:r>
        <w:t>No se realizará circulación de peatones y vehículos en el interior de la obra ajenos a ella.</w:t>
      </w:r>
    </w:p>
    <w:p w:rsidR="006E62B3" w:rsidRDefault="006E62B3">
      <w:pPr>
        <w:spacing w:after="0" w:line="2" w:lineRule="auto"/>
      </w:pPr>
      <w:bookmarkStart w:id="39" w:name="PROJ:1:1:_RC_:4"/>
      <w:bookmarkEnd w:id="39"/>
    </w:p>
    <w:p w:rsidR="006E62B3" w:rsidRDefault="001B1BB0">
      <w:pPr>
        <w:pStyle w:val="CAP2"/>
        <w:keepNext/>
      </w:pPr>
      <w:bookmarkStart w:id="40" w:name="_Toc119948940"/>
      <w:r>
        <w:t>1.4. Sistemas de control y señalización de accesos a la obra</w:t>
      </w:r>
      <w:bookmarkEnd w:id="40"/>
    </w:p>
    <w:p w:rsidR="006E62B3" w:rsidRDefault="006E62B3">
      <w:pPr>
        <w:spacing w:after="0" w:line="2" w:lineRule="auto"/>
      </w:pPr>
      <w:bookmarkStart w:id="41" w:name="PROJ:1:1:_RC_:4:1"/>
      <w:bookmarkEnd w:id="41"/>
    </w:p>
    <w:p w:rsidR="006E62B3" w:rsidRDefault="001B1BB0">
      <w:pPr>
        <w:pStyle w:val="CAP3"/>
        <w:keepNext/>
      </w:pPr>
      <w:bookmarkStart w:id="42" w:name="_Toc119948941"/>
      <w:r>
        <w:t>1.4.1. Señalización de accesos</w:t>
      </w:r>
      <w:bookmarkEnd w:id="42"/>
    </w:p>
    <w:p w:rsidR="006E62B3" w:rsidRDefault="001B1BB0">
      <w:pPr>
        <w:pStyle w:val="CUERPOTEXTO"/>
      </w:pPr>
      <w:r>
        <w:t>En cada uno de los accesos a la obra se colocará un panel de señalización que recoja las prohibiciones y las obligaciones que debe respetar todo el personal de la obra.</w:t>
      </w:r>
    </w:p>
    <w:p w:rsidR="006E62B3" w:rsidRDefault="006E62B3">
      <w:pPr>
        <w:spacing w:after="0" w:line="2" w:lineRule="auto"/>
      </w:pPr>
      <w:bookmarkStart w:id="43" w:name="PROJ:1:1:_RC_:5"/>
      <w:bookmarkEnd w:id="43"/>
    </w:p>
    <w:p w:rsidR="006E62B3" w:rsidRDefault="001B1BB0">
      <w:pPr>
        <w:pStyle w:val="CAP2"/>
        <w:keepNext/>
      </w:pPr>
      <w:bookmarkStart w:id="44" w:name="_Toc119948942"/>
      <w:r>
        <w:t>1.5. Instalación eléctrica provisional de obra</w:t>
      </w:r>
      <w:bookmarkEnd w:id="44"/>
    </w:p>
    <w:p w:rsidR="006E62B3" w:rsidRDefault="001B1BB0">
      <w:pPr>
        <w:pStyle w:val="CUERPOTEXTO"/>
      </w:pPr>
      <w:r>
        <w:t>Previa petición a la empresa suministradora, ésta realizará la acometida provisional de obra y conexión con la red general por medio de un armario de protección aislante dotado de llave de seguridad, que constará de un cuadro general, toma de tierra y las debidas protecciones de seguridad.</w:t>
      </w:r>
    </w:p>
    <w:p w:rsidR="006E62B3" w:rsidRDefault="001B1BB0">
      <w:pPr>
        <w:pStyle w:val="CUERPOTEXTO"/>
      </w:pPr>
      <w:r>
        <w:t>Con anterioridad al inicio de las obras, deberán realizarse las siguientes instalaciones provisionales de obra:</w:t>
      </w:r>
    </w:p>
    <w:p w:rsidR="006E62B3" w:rsidRDefault="006E62B3">
      <w:pPr>
        <w:spacing w:after="0" w:line="2" w:lineRule="auto"/>
      </w:pPr>
      <w:bookmarkStart w:id="45" w:name="PROJ:1:1:_RC_:5:1"/>
      <w:bookmarkEnd w:id="45"/>
    </w:p>
    <w:p w:rsidR="006E62B3" w:rsidRDefault="001B1BB0">
      <w:pPr>
        <w:pStyle w:val="CAP3"/>
        <w:keepNext/>
      </w:pPr>
      <w:bookmarkStart w:id="46" w:name="_Toc119948943"/>
      <w:r>
        <w:t>1.5.1. Interruptores</w:t>
      </w:r>
      <w:bookmarkEnd w:id="46"/>
    </w:p>
    <w:p w:rsidR="006E62B3" w:rsidRDefault="001B1BB0">
      <w:pPr>
        <w:pStyle w:val="CUERPOTEXTO"/>
      </w:pPr>
      <w:r>
        <w:t>La función básica de los interruptores consiste en cortar la continuidad del paso de corriente entre el cuadro de obra y las tomas de corriente del mismo. Pueden ser interruptores puros, como es el caso de los seccionadores, o desempeñar a la vez funciones de protección contra cortocircuitos y sobrecargas, como es el caso de los magnetotérmicos.</w:t>
      </w:r>
    </w:p>
    <w:p w:rsidR="006E62B3" w:rsidRDefault="001B1BB0">
      <w:pPr>
        <w:pStyle w:val="CUERPOTEXTO"/>
      </w:pPr>
      <w:r>
        <w:t>Se ajustarán expresamente a las disposiciones y especificaciones reglamentarias, debiéndose instalar en el interior de cajas normalizadas, provistas de puerta de entrada con cerradura de seguridad, debidamente señalizadas y colocadas en paramentos verticales o en pies derechos estables.</w:t>
      </w:r>
    </w:p>
    <w:p w:rsidR="006E62B3" w:rsidRDefault="006E62B3">
      <w:pPr>
        <w:spacing w:after="0" w:line="2" w:lineRule="auto"/>
      </w:pPr>
      <w:bookmarkStart w:id="47" w:name="PROJ:1:1:_RC_:5:2"/>
      <w:bookmarkEnd w:id="47"/>
    </w:p>
    <w:p w:rsidR="006E62B3" w:rsidRDefault="001B1BB0">
      <w:pPr>
        <w:pStyle w:val="CAP3"/>
        <w:keepNext/>
      </w:pPr>
      <w:bookmarkStart w:id="48" w:name="_Toc119948944"/>
      <w:r>
        <w:t>1.5.2. Tomas de corriente</w:t>
      </w:r>
      <w:bookmarkEnd w:id="48"/>
    </w:p>
    <w:p w:rsidR="006E62B3" w:rsidRDefault="001B1BB0">
      <w:pPr>
        <w:pStyle w:val="CUERPOTEXTO"/>
      </w:pPr>
      <w:r>
        <w:t>Las tomas de corriente serán bases de enchufe tipo hembra, protegidas mediante una tapa hermética con resorte, compuestas de material aislante, de modo que sus contactos estén protegidos. Se anclarán en la tapa frontal o en los laterales del cuadro general de obra o de los cuadros auxiliares.</w:t>
      </w:r>
    </w:p>
    <w:p w:rsidR="006E62B3" w:rsidRDefault="001B1BB0">
      <w:pPr>
        <w:pStyle w:val="CUERPOTEXTO"/>
      </w:pPr>
      <w:r>
        <w:t>Las tomas de corriente irán provistas de interruptores de corte omnipolar que permitan dejarlas sin tensión cuando no hayan de ser utilizadas. Cada toma suministrará energía eléctrica a un solo aparato, máquina o máquina-herramienta y dispondrá de un cable para la conexión a tierra. No deberán nunca desconectarse tirando del cable.</w:t>
      </w:r>
    </w:p>
    <w:p w:rsidR="006E62B3" w:rsidRDefault="006E62B3">
      <w:pPr>
        <w:spacing w:after="0" w:line="2" w:lineRule="auto"/>
      </w:pPr>
      <w:bookmarkStart w:id="49" w:name="PROJ:1:1:_RC_:5:3"/>
      <w:bookmarkEnd w:id="49"/>
    </w:p>
    <w:p w:rsidR="006E62B3" w:rsidRDefault="001B1BB0">
      <w:pPr>
        <w:pStyle w:val="CAP3"/>
        <w:keepNext/>
      </w:pPr>
      <w:bookmarkStart w:id="50" w:name="_Toc119948945"/>
      <w:r>
        <w:t>1.5.3. Cables</w:t>
      </w:r>
      <w:bookmarkEnd w:id="50"/>
    </w:p>
    <w:p w:rsidR="006E62B3" w:rsidRDefault="001B1BB0">
      <w:pPr>
        <w:pStyle w:val="CUERPOTEXTO"/>
      </w:pPr>
      <w:r>
        <w:t>Los cables y las mangueras eléctricas tienen la función de transportar hasta el punto de consumo la corriente eléctrica que alimenta las instalaciones o maquinarias. Se denomina cable cuando se trata de un único conductor y manguera cuando está formado por un conjunto de cables aislados individualmente, agrupados mediante una funda protectora aislante exterior.</w:t>
      </w:r>
    </w:p>
    <w:p w:rsidR="006E62B3" w:rsidRDefault="001B1BB0">
      <w:pPr>
        <w:pStyle w:val="CUERPOTEXTO"/>
      </w:pPr>
      <w:r>
        <w:t>Los conductores utilizados en instalaciones interiores serán de tipo flexible, aislados con elastómeros o plásticos, y tendrán una sección suficiente para soportar una tensión nominal mínima de 440 V. En el caso de acometidas, su tensión nominal será como mínimo de 1000 V.</w:t>
      </w:r>
    </w:p>
    <w:p w:rsidR="006E62B3" w:rsidRDefault="001B1BB0">
      <w:pPr>
        <w:pStyle w:val="CUERPOTEXTO"/>
      </w:pPr>
      <w:r>
        <w:lastRenderedPageBreak/>
        <w:t>La distribución desde el cuadro general de la obra a los cuadros secundarios o de planta se efectuará mediante canalizaciones aéreas a una altura mínima de 2,5 m en las zonas de paso de peatones y de 5,0 m en las de paso de vehículos. Cuando esto no sea posible, podrán llevarse tendidos por el suelo cerca de los paramentos verticales, debidamente canalizados, señalizados y protegidos.</w:t>
      </w:r>
    </w:p>
    <w:p w:rsidR="006E62B3" w:rsidRDefault="001B1BB0">
      <w:pPr>
        <w:pStyle w:val="CUERPOTEXTO"/>
      </w:pPr>
      <w:r>
        <w:t>Los extremos de los cables y mangueras estarán dotados de clavijas de conexión, quedando terminantemente prohibidas las conexiones a través de hilos desnudos en la base del enchufe.</w:t>
      </w:r>
    </w:p>
    <w:p w:rsidR="006E62B3" w:rsidRDefault="001B1BB0">
      <w:pPr>
        <w:pStyle w:val="CUERPOTEXTO"/>
      </w:pPr>
      <w:r>
        <w:t>En caso de tener que efectuar empalmes provisionales entre mangueras, éstos se realizarán mediante conexiones normalizadas estancas antihumedad, disponiéndose elevados fuera del alcance de los operarios, nunca tendidos por el suelo. Los empalmes definitivos se ejecutarán utilizando cajas de empalmes normalizadas estancas de seguridad.</w:t>
      </w:r>
    </w:p>
    <w:p w:rsidR="006E62B3" w:rsidRDefault="006E62B3">
      <w:pPr>
        <w:spacing w:after="0" w:line="2" w:lineRule="auto"/>
      </w:pPr>
      <w:bookmarkStart w:id="51" w:name="PROJ:1:1:_RC_:5:4"/>
      <w:bookmarkEnd w:id="51"/>
    </w:p>
    <w:p w:rsidR="006E62B3" w:rsidRDefault="001B1BB0">
      <w:pPr>
        <w:pStyle w:val="CAP3"/>
        <w:keepNext/>
      </w:pPr>
      <w:bookmarkStart w:id="52" w:name="_Toc119948946"/>
      <w:r>
        <w:t>1.5.4. Prolongadores o alargadores</w:t>
      </w:r>
      <w:bookmarkEnd w:id="52"/>
    </w:p>
    <w:p w:rsidR="006E62B3" w:rsidRDefault="001B1BB0">
      <w:pPr>
        <w:pStyle w:val="CUERPOTEXTO"/>
      </w:pPr>
      <w:r>
        <w:t>Se empalmarán mediante conexiones normalizadas estancas antihumedad o fundas aislantes termorretráctiles, con protección mínima IP 447.</w:t>
      </w:r>
    </w:p>
    <w:p w:rsidR="006E62B3" w:rsidRDefault="001B1BB0">
      <w:pPr>
        <w:pStyle w:val="CUERPOTEXTO"/>
      </w:pPr>
      <w:r>
        <w:t>En caso de utilizarse durante un corto periodo de tiempo, podrán llevarse tendidos por el suelo cerca de los paramentos verticales, para evitar caídas por tropiezos o que sean pisoteados.</w:t>
      </w:r>
    </w:p>
    <w:p w:rsidR="006E62B3" w:rsidRDefault="006E62B3">
      <w:pPr>
        <w:spacing w:after="0" w:line="2" w:lineRule="auto"/>
      </w:pPr>
      <w:bookmarkStart w:id="53" w:name="PROJ:1:1:_RC_:5:5"/>
      <w:bookmarkEnd w:id="53"/>
    </w:p>
    <w:p w:rsidR="006E62B3" w:rsidRDefault="001B1BB0">
      <w:pPr>
        <w:pStyle w:val="CAP3"/>
        <w:keepNext/>
      </w:pPr>
      <w:bookmarkStart w:id="54" w:name="_Toc119948947"/>
      <w:r>
        <w:t>1.5.5. Instalación de alumbrado</w:t>
      </w:r>
      <w:bookmarkEnd w:id="54"/>
    </w:p>
    <w:p w:rsidR="006E62B3" w:rsidRDefault="001B1BB0">
      <w:pPr>
        <w:pStyle w:val="CUERPOTEXTO"/>
      </w:pPr>
      <w:r>
        <w:t>Las zonas de trabajo se iluminarán mediante aparatos de alumbrado portátiles, proyectores, focos o lámparas, cuyas masas se conectarán a la red general de tierra. Serán de tipo protegido contra chorros de agua, con un grado de protección mínimo IP 447.</w:t>
      </w:r>
    </w:p>
    <w:p w:rsidR="006E62B3" w:rsidRDefault="001B1BB0">
      <w:pPr>
        <w:pStyle w:val="CUERPOTEXTO"/>
      </w:pPr>
      <w:r>
        <w:t>Se deberá emplear iluminación artificial en aquellas zonas de trabajo que carezcan de iluminación natural o ésta sea insuficiente, o cuando se proyecten sombras que dificulten los trabajos. Para ello, se utilizarán preferentemente focos o puntos de luz portátiles provistos de protección antichoque, para que proporcionen la iluminación apropiada a la tarea a realizar.</w:t>
      </w:r>
    </w:p>
    <w:p w:rsidR="006E62B3" w:rsidRDefault="006E62B3">
      <w:pPr>
        <w:spacing w:after="0" w:line="2" w:lineRule="auto"/>
      </w:pPr>
      <w:bookmarkStart w:id="55" w:name="PROJ:1:1:_RC_:5:6"/>
      <w:bookmarkEnd w:id="55"/>
    </w:p>
    <w:p w:rsidR="006E62B3" w:rsidRDefault="001B1BB0">
      <w:pPr>
        <w:pStyle w:val="CAP3"/>
        <w:keepNext/>
      </w:pPr>
      <w:bookmarkStart w:id="56" w:name="_Toc119948948"/>
      <w:r>
        <w:t>1.5.6. Equipos y herramientas de accionamiento eléctrico</w:t>
      </w:r>
      <w:bookmarkEnd w:id="56"/>
    </w:p>
    <w:p w:rsidR="006E62B3" w:rsidRDefault="001B1BB0">
      <w:pPr>
        <w:pStyle w:val="CUERPOTEXTO"/>
      </w:pPr>
      <w:r>
        <w:t>Todos los equipos y herramientas de accionamiento eléctrico que se utilicen en obra dispondrán de la correspondiente placa de características técnicas, que debe estar en perfecto estado, con el fin de que puedan ser identificados sus sistemas de protección.</w:t>
      </w:r>
    </w:p>
    <w:p w:rsidR="006E62B3" w:rsidRDefault="001B1BB0">
      <w:pPr>
        <w:pStyle w:val="CUERPOTEXTO"/>
      </w:pPr>
      <w:r>
        <w:t>Todas las máquinas de accionamiento eléctrico deben desconectarse tras finalizar su uso.</w:t>
      </w:r>
    </w:p>
    <w:p w:rsidR="006E62B3" w:rsidRDefault="001B1BB0">
      <w:pPr>
        <w:pStyle w:val="CUERPOTEXTO"/>
      </w:pPr>
      <w:r>
        <w:t>Cada trabajador deberá ser informado de los riesgos que conlleva el uso de la máquina que utilice, no permitiéndose en ningún caso su uso por personal inexperto.</w:t>
      </w:r>
    </w:p>
    <w:p w:rsidR="006E62B3" w:rsidRDefault="001B1BB0">
      <w:pPr>
        <w:pStyle w:val="CUERPOTEXTO"/>
      </w:pPr>
      <w:r>
        <w:t>En las zonas húmedas o en lugares muy conductores, la tensión de alimentación de las máquinas se realizará mediante un transformador de separación de circuitos y, en caso contrario, la tensión de alimentación no será superior a 24 voltios.</w:t>
      </w:r>
    </w:p>
    <w:p w:rsidR="006E62B3" w:rsidRDefault="006E62B3">
      <w:pPr>
        <w:spacing w:after="0" w:line="2" w:lineRule="auto"/>
      </w:pPr>
      <w:bookmarkStart w:id="57" w:name="PROJ:1:1:_RC_:5:7"/>
      <w:bookmarkEnd w:id="57"/>
    </w:p>
    <w:p w:rsidR="006E62B3" w:rsidRDefault="001B1BB0">
      <w:pPr>
        <w:pStyle w:val="CAP3"/>
        <w:keepNext/>
      </w:pPr>
      <w:bookmarkStart w:id="58" w:name="_Toc119948949"/>
      <w:r>
        <w:t>1.5.7. Conservación y mantenimiento de la instalación eléctrica provisional de obra</w:t>
      </w:r>
      <w:bookmarkEnd w:id="58"/>
    </w:p>
    <w:p w:rsidR="006E62B3" w:rsidRDefault="001B1BB0">
      <w:pPr>
        <w:pStyle w:val="CUERPOTEXTO"/>
        <w:keepNext/>
      </w:pPr>
      <w:r>
        <w:t>Diariamente se efectuará una revisión general de la instalación, debiéndose comprobar:</w:t>
      </w:r>
    </w:p>
    <w:p w:rsidR="006E62B3" w:rsidRDefault="001B1BB0">
      <w:pPr>
        <w:pStyle w:val="CUERPOTEXTO"/>
        <w:numPr>
          <w:ilvl w:val="0"/>
          <w:numId w:val="2"/>
        </w:numPr>
        <w:spacing w:after="0"/>
      </w:pPr>
      <w:r>
        <w:tab/>
        <w:t>El funcionamiento de los interruptores diferenciales y magnetotérmicos.</w:t>
      </w:r>
    </w:p>
    <w:p w:rsidR="006E62B3" w:rsidRDefault="001B1BB0">
      <w:pPr>
        <w:pStyle w:val="CUERPOTEXTO"/>
        <w:numPr>
          <w:ilvl w:val="0"/>
          <w:numId w:val="2"/>
        </w:numPr>
        <w:spacing w:after="0"/>
      </w:pPr>
      <w:r>
        <w:tab/>
        <w:t>La conexión de cada cuadro y máquina con la red de tierra, verificándose la continuidad de los conductores a tierra.</w:t>
      </w:r>
    </w:p>
    <w:p w:rsidR="006E62B3" w:rsidRDefault="001B1BB0">
      <w:pPr>
        <w:pStyle w:val="CUERPOTEXTO"/>
        <w:numPr>
          <w:ilvl w:val="0"/>
          <w:numId w:val="2"/>
        </w:numPr>
        <w:spacing w:after="0"/>
      </w:pPr>
      <w:r>
        <w:tab/>
        <w:t>El grado de humedad de la tierra en que se encuentran enterrados los electrodos de puesta a tierra.</w:t>
      </w:r>
    </w:p>
    <w:p w:rsidR="006E62B3" w:rsidRDefault="001B1BB0">
      <w:pPr>
        <w:pStyle w:val="CUERPOTEXTO"/>
        <w:numPr>
          <w:ilvl w:val="0"/>
          <w:numId w:val="2"/>
        </w:numPr>
        <w:spacing w:after="0"/>
      </w:pPr>
      <w:r>
        <w:tab/>
        <w:t>Que los cuadros eléctricos permanecen con la cerradura en correcto estado.</w:t>
      </w:r>
    </w:p>
    <w:p w:rsidR="006E62B3" w:rsidRDefault="001B1BB0">
      <w:pPr>
        <w:pStyle w:val="CUERPOTEXTO"/>
        <w:numPr>
          <w:ilvl w:val="0"/>
          <w:numId w:val="2"/>
        </w:numPr>
      </w:pPr>
      <w:r>
        <w:tab/>
        <w:t>Que no existen partes en tensión al descubierto en los cuadros generales, en los auxiliares ni en los de las distintas máquinas.</w:t>
      </w:r>
    </w:p>
    <w:p w:rsidR="006E62B3" w:rsidRDefault="001B1BB0">
      <w:pPr>
        <w:pStyle w:val="CUERPOTEXTO"/>
      </w:pPr>
      <w:r>
        <w:t xml:space="preserve"> </w:t>
      </w:r>
    </w:p>
    <w:p w:rsidR="006E62B3" w:rsidRDefault="001B1BB0">
      <w:pPr>
        <w:pStyle w:val="CUERPOTEXTO"/>
      </w:pPr>
      <w:r>
        <w:t>Todos los trabajos de conservación y mantenimiento, así como las revisiones periódicas, se efectuarán por un instalador autorizado, que extenderá el correspondiente parte en el que quedará reflejado el trabajo realizado, entregando una de las copias al responsable del seguimiento del plan de seguridad y salud.</w:t>
      </w:r>
    </w:p>
    <w:p w:rsidR="006E62B3" w:rsidRDefault="001B1BB0">
      <w:pPr>
        <w:pStyle w:val="CUERPOTEXTO"/>
      </w:pPr>
      <w:r>
        <w:lastRenderedPageBreak/>
        <w:t>Antes de iniciar los trabajos de reparación de cualquier elemento de la instalación, se comprobará que no hay tensión en la misma, mediante los aparatos apropiados. Al desconectar la instalación para efectuar trabajos de reparación, se adoptarán las medidas necesarias para evitar que se pueda conectar nuevamente de manera accidental. Para ello, se dispondrán las señales reglamentarias y se custodiará la llave del cuadro.</w:t>
      </w:r>
    </w:p>
    <w:p w:rsidR="006E62B3" w:rsidRDefault="006E62B3">
      <w:pPr>
        <w:spacing w:after="0" w:line="2" w:lineRule="auto"/>
      </w:pPr>
      <w:bookmarkStart w:id="59" w:name="PROJ:1:1:_RC_:6"/>
      <w:bookmarkEnd w:id="59"/>
    </w:p>
    <w:p w:rsidR="006E62B3" w:rsidRDefault="001B1BB0">
      <w:pPr>
        <w:pStyle w:val="CAP2"/>
        <w:keepNext/>
      </w:pPr>
      <w:bookmarkStart w:id="60" w:name="_Toc119948950"/>
      <w:r>
        <w:t>1.6. Otras instalaciones provisionales de obra</w:t>
      </w:r>
      <w:bookmarkEnd w:id="60"/>
    </w:p>
    <w:p w:rsidR="006E62B3" w:rsidRDefault="001B1BB0">
      <w:pPr>
        <w:pStyle w:val="CUERPOTEXTO"/>
      </w:pPr>
      <w:r>
        <w:t>Con antelación al inicio de las obras, se realizarán las siguientes instalaciones provisionales.</w:t>
      </w:r>
    </w:p>
    <w:p w:rsidR="006E62B3" w:rsidRDefault="006E62B3">
      <w:pPr>
        <w:spacing w:after="0" w:line="2" w:lineRule="auto"/>
      </w:pPr>
      <w:bookmarkStart w:id="61" w:name="PROJ:1:1:_RC_:6:1"/>
      <w:bookmarkEnd w:id="61"/>
    </w:p>
    <w:p w:rsidR="006E62B3" w:rsidRDefault="001B1BB0">
      <w:pPr>
        <w:pStyle w:val="CAP3"/>
        <w:keepNext/>
      </w:pPr>
      <w:bookmarkStart w:id="62" w:name="_Toc119948951"/>
      <w:r>
        <w:t>1.6.1. Zona de almacenamiento y acopio de materiales</w:t>
      </w:r>
      <w:bookmarkEnd w:id="62"/>
    </w:p>
    <w:p w:rsidR="006E62B3" w:rsidRDefault="001B1BB0">
      <w:pPr>
        <w:pStyle w:val="CUERPOTEXTO"/>
        <w:keepNext/>
      </w:pPr>
      <w:r>
        <w:t>En la zona de almacenamiento y acopio de materiales se adoptarán las siguientes medidas de carácter preventivo:</w:t>
      </w:r>
    </w:p>
    <w:p w:rsidR="006E62B3" w:rsidRDefault="001B1BB0">
      <w:pPr>
        <w:pStyle w:val="CUERPOTEXTO"/>
        <w:numPr>
          <w:ilvl w:val="0"/>
          <w:numId w:val="3"/>
        </w:numPr>
        <w:spacing w:after="0"/>
      </w:pPr>
      <w:r>
        <w:tab/>
        <w:t>Se situará, siempre que sea posible, a una distancia mínima de 10 m de la construcción.</w:t>
      </w:r>
    </w:p>
    <w:p w:rsidR="006E62B3" w:rsidRDefault="001B1BB0">
      <w:pPr>
        <w:pStyle w:val="CUERPOTEXTO"/>
        <w:numPr>
          <w:ilvl w:val="0"/>
          <w:numId w:val="3"/>
        </w:numPr>
        <w:spacing w:after="0"/>
      </w:pPr>
      <w:r>
        <w:tab/>
        <w:t>Deberá presentar una superficie de apoyo resistente, plana, nivelada y libre de obstáculos. Estará elevada, para evitar su inundación en caso de fuertes lluvias.</w:t>
      </w:r>
    </w:p>
    <w:p w:rsidR="006E62B3" w:rsidRDefault="001B1BB0">
      <w:pPr>
        <w:pStyle w:val="CUERPOTEXTO"/>
        <w:numPr>
          <w:ilvl w:val="0"/>
          <w:numId w:val="3"/>
        </w:numPr>
        <w:spacing w:after="0"/>
      </w:pPr>
      <w:r>
        <w:tab/>
        <w:t>Será fácilmente accesible para camiones y grúas.</w:t>
      </w:r>
    </w:p>
    <w:p w:rsidR="006E62B3" w:rsidRDefault="001B1BB0">
      <w:pPr>
        <w:pStyle w:val="CUERPOTEXTO"/>
        <w:numPr>
          <w:ilvl w:val="0"/>
          <w:numId w:val="3"/>
        </w:numPr>
        <w:spacing w:after="0"/>
      </w:pPr>
      <w:r>
        <w:tab/>
        <w:t>Se apilarán los materiales de manera ordenada sobre calzos de madera, de forma que la altura de almacenamiento no supere la indicada por el fabricante.</w:t>
      </w:r>
    </w:p>
    <w:p w:rsidR="006E62B3" w:rsidRDefault="001B1BB0">
      <w:pPr>
        <w:pStyle w:val="CUERPOTEXTO"/>
        <w:numPr>
          <w:ilvl w:val="0"/>
          <w:numId w:val="3"/>
        </w:numPr>
        <w:spacing w:after="0"/>
      </w:pPr>
      <w:r>
        <w:tab/>
        <w:t>Quedará debidamente delimitada y señalizada.</w:t>
      </w:r>
    </w:p>
    <w:p w:rsidR="006E62B3" w:rsidRDefault="001B1BB0">
      <w:pPr>
        <w:pStyle w:val="CUERPOTEXTO"/>
        <w:numPr>
          <w:ilvl w:val="0"/>
          <w:numId w:val="3"/>
        </w:numPr>
      </w:pPr>
      <w:r>
        <w:tab/>
        <w:t>Se estudiará el recorrido desde esta zona de almacenamiento y acopio de los materiales hasta el lugar de su utilización en la obra, de modo que esté libre de obstáculos.</w:t>
      </w:r>
    </w:p>
    <w:p w:rsidR="006E62B3" w:rsidRDefault="001B1BB0">
      <w:pPr>
        <w:pStyle w:val="CUERPOTEXTO"/>
      </w:pPr>
      <w:r>
        <w:t xml:space="preserve"> </w:t>
      </w:r>
    </w:p>
    <w:p w:rsidR="006E62B3" w:rsidRDefault="006E62B3">
      <w:pPr>
        <w:spacing w:after="0" w:line="2" w:lineRule="auto"/>
      </w:pPr>
      <w:bookmarkStart w:id="63" w:name="PROJ:1:1:_RC_:6:2"/>
      <w:bookmarkEnd w:id="63"/>
    </w:p>
    <w:p w:rsidR="006E62B3" w:rsidRDefault="001B1BB0">
      <w:pPr>
        <w:pStyle w:val="CAP3"/>
        <w:keepNext/>
      </w:pPr>
      <w:bookmarkStart w:id="64" w:name="_Toc119948952"/>
      <w:r>
        <w:t>1.6.2. Zona de almacenamiento de residuos</w:t>
      </w:r>
      <w:bookmarkEnd w:id="64"/>
    </w:p>
    <w:p w:rsidR="006E62B3" w:rsidRDefault="001B1BB0">
      <w:pPr>
        <w:pStyle w:val="CUERPOTEXTO"/>
      </w:pPr>
      <w:r>
        <w:t>Se habilitará una zona de almacenamiento limpia y ordenada, donde se depositarán los contenedores con los sistemas precisos de recogida de posibles derrames, todo ello según disposiciones legales y reglamentarias vigentes en materia de residuos.</w:t>
      </w:r>
    </w:p>
    <w:p w:rsidR="006E62B3" w:rsidRDefault="001B1BB0">
      <w:pPr>
        <w:pStyle w:val="CUERPOTEXTO"/>
        <w:keepNext/>
      </w:pPr>
      <w:r>
        <w:t>Se adoptarán las siguientes medidas de carácter preventivo:</w:t>
      </w:r>
    </w:p>
    <w:p w:rsidR="006E62B3" w:rsidRDefault="001B1BB0">
      <w:pPr>
        <w:pStyle w:val="CUERPOTEXTO"/>
        <w:numPr>
          <w:ilvl w:val="0"/>
          <w:numId w:val="4"/>
        </w:numPr>
        <w:spacing w:after="0"/>
      </w:pPr>
      <w:r>
        <w:tab/>
        <w:t>Se segregarán todos los residuos que sea posible, con el fin de no generar más residuos de los necesarios ni convertir en peligrosos, al mezclarlos, aquellos residuos que no lo son por separado.</w:t>
      </w:r>
    </w:p>
    <w:p w:rsidR="006E62B3" w:rsidRDefault="001B1BB0">
      <w:pPr>
        <w:pStyle w:val="CUERPOTEXTO"/>
        <w:numPr>
          <w:ilvl w:val="0"/>
          <w:numId w:val="4"/>
        </w:numPr>
        <w:spacing w:after="0"/>
      </w:pPr>
      <w:r>
        <w:tab/>
        <w:t>Deberá presentar una superficie de apoyo resistente, plana, nivelada y libre de obstáculos. Estará elevada, para evitar su inundación en caso de fuertes lluvias.</w:t>
      </w:r>
    </w:p>
    <w:p w:rsidR="006E62B3" w:rsidRDefault="001B1BB0">
      <w:pPr>
        <w:pStyle w:val="CUERPOTEXTO"/>
        <w:numPr>
          <w:ilvl w:val="0"/>
          <w:numId w:val="4"/>
        </w:numPr>
        <w:spacing w:after="0"/>
      </w:pPr>
      <w:r>
        <w:tab/>
        <w:t>Será fácilmente accesible para camiones y grúas.</w:t>
      </w:r>
    </w:p>
    <w:p w:rsidR="006E62B3" w:rsidRDefault="001B1BB0">
      <w:pPr>
        <w:pStyle w:val="CUERPOTEXTO"/>
        <w:numPr>
          <w:ilvl w:val="0"/>
          <w:numId w:val="4"/>
        </w:numPr>
        <w:spacing w:after="0"/>
      </w:pPr>
      <w:r>
        <w:tab/>
        <w:t>Quedará debidamente delimitada y señalizada.</w:t>
      </w:r>
    </w:p>
    <w:p w:rsidR="006E62B3" w:rsidRDefault="001B1BB0">
      <w:pPr>
        <w:pStyle w:val="CUERPOTEXTO"/>
        <w:numPr>
          <w:ilvl w:val="0"/>
          <w:numId w:val="4"/>
        </w:numPr>
      </w:pPr>
      <w:r>
        <w:tab/>
        <w:t>Se estudiará el recorrido desde esta zona de almacenamiento de residuos hasta la salida de la obra, de modo que esté libre de obstáculos.</w:t>
      </w:r>
    </w:p>
    <w:p w:rsidR="006E62B3" w:rsidRDefault="001B1BB0">
      <w:pPr>
        <w:pStyle w:val="CUERPOTEXTO"/>
      </w:pPr>
      <w:r>
        <w:t xml:space="preserve"> </w:t>
      </w:r>
    </w:p>
    <w:p w:rsidR="006E62B3" w:rsidRDefault="006E62B3">
      <w:pPr>
        <w:spacing w:after="0" w:line="2" w:lineRule="auto"/>
      </w:pPr>
      <w:bookmarkStart w:id="65" w:name="PROJ:1:1:_RC_:7"/>
      <w:bookmarkEnd w:id="65"/>
    </w:p>
    <w:p w:rsidR="006E62B3" w:rsidRDefault="001B1BB0">
      <w:pPr>
        <w:pStyle w:val="CAP2"/>
        <w:keepNext/>
      </w:pPr>
      <w:bookmarkStart w:id="66" w:name="_Toc119948953"/>
      <w:r>
        <w:t>1.7. Servicios de higiene y bienestar de los trabajadores</w:t>
      </w:r>
      <w:bookmarkEnd w:id="66"/>
    </w:p>
    <w:p w:rsidR="006E62B3" w:rsidRDefault="001B1BB0">
      <w:pPr>
        <w:pStyle w:val="CUERPOTEXTO"/>
      </w:pPr>
      <w:r>
        <w:t>Los servicios higiénicos de la obra cumplirán las "Disposiciones mínimas generales relativas a los lugares de trabajo en las obras" contenidas en la legislación vigente en la materia.</w:t>
      </w:r>
    </w:p>
    <w:p w:rsidR="006E62B3" w:rsidRDefault="001B1BB0">
      <w:pPr>
        <w:pStyle w:val="CUERPOTEXTO"/>
      </w:pPr>
      <w:r>
        <w:t>El cálculo de la superficie de los locales destinados a los servicios de higiene y bienestar de los trabajadores, se ha obtenido en función del uso y del número medio de operarios que trabajarán simultáneamente, según las especificaciones del plan de ejecución de la obra.</w:t>
      </w:r>
    </w:p>
    <w:p w:rsidR="006E62B3" w:rsidRDefault="001B1BB0">
      <w:pPr>
        <w:pStyle w:val="CUERPOTEXTO"/>
      </w:pPr>
      <w:r>
        <w:t>Se llevarán las acometidas de energía eléctrica y de agua hasta los diferentes módulos provisionales de los diferentes servicios sanitarios y comunes que se vayan a instalar en esta obra, realizándose la instalación de saneamiento para evacuar las aguas procedentes de los mismos hacia la red general de alcantarillado.</w:t>
      </w:r>
    </w:p>
    <w:p w:rsidR="006E62B3" w:rsidRDefault="006E62B3">
      <w:pPr>
        <w:spacing w:after="0" w:line="2" w:lineRule="auto"/>
      </w:pPr>
      <w:bookmarkStart w:id="67" w:name="PROJ:1:1:_RC_:7:1"/>
      <w:bookmarkEnd w:id="67"/>
    </w:p>
    <w:p w:rsidR="006E62B3" w:rsidRDefault="001B1BB0">
      <w:pPr>
        <w:pStyle w:val="CAP3"/>
        <w:keepNext/>
      </w:pPr>
      <w:bookmarkStart w:id="68" w:name="_Toc119948954"/>
      <w:r>
        <w:t>1.7.1. Vestuarios</w:t>
      </w:r>
      <w:bookmarkEnd w:id="68"/>
    </w:p>
    <w:p w:rsidR="006E62B3" w:rsidRDefault="001B1BB0">
      <w:pPr>
        <w:pStyle w:val="CUERPOTEXTO"/>
      </w:pPr>
      <w:r>
        <w:t>Serán de fácil acceso y estarán próximos al área de trabajo.</w:t>
      </w:r>
    </w:p>
    <w:p w:rsidR="006E62B3" w:rsidRDefault="001B1BB0">
      <w:pPr>
        <w:pStyle w:val="CUERPOTEXTO"/>
        <w:keepNext/>
      </w:pPr>
      <w:r>
        <w:lastRenderedPageBreak/>
        <w:t>La dotación mínima prevista para los vestuarios es de:</w:t>
      </w:r>
    </w:p>
    <w:p w:rsidR="006E62B3" w:rsidRDefault="001B1BB0">
      <w:pPr>
        <w:pStyle w:val="CUERPOTEXTO"/>
        <w:numPr>
          <w:ilvl w:val="0"/>
          <w:numId w:val="5"/>
        </w:numPr>
        <w:spacing w:after="0"/>
      </w:pPr>
      <w:r>
        <w:tab/>
        <w:t>1 armario guardarropa o taquilla individual, dotada de llave y con la capacidad necesaria para guardar la ropa y el calzado, por cada trabajador.</w:t>
      </w:r>
    </w:p>
    <w:p w:rsidR="006E62B3" w:rsidRDefault="001B1BB0">
      <w:pPr>
        <w:pStyle w:val="CUERPOTEXTO"/>
        <w:numPr>
          <w:ilvl w:val="0"/>
          <w:numId w:val="5"/>
        </w:numPr>
        <w:spacing w:after="0"/>
      </w:pPr>
      <w:r>
        <w:tab/>
        <w:t>1 silla o plaza de banco por cada trabajador.</w:t>
      </w:r>
    </w:p>
    <w:p w:rsidR="006E62B3" w:rsidRDefault="001B1BB0">
      <w:pPr>
        <w:pStyle w:val="CUERPOTEXTO"/>
        <w:numPr>
          <w:ilvl w:val="0"/>
          <w:numId w:val="5"/>
        </w:numPr>
      </w:pPr>
      <w:r>
        <w:tab/>
        <w:t>1 percha por cada trabajador.</w:t>
      </w:r>
    </w:p>
    <w:p w:rsidR="006E62B3" w:rsidRDefault="001B1BB0">
      <w:pPr>
        <w:pStyle w:val="CUERPOTEXTO"/>
      </w:pPr>
      <w:r>
        <w:t xml:space="preserve"> </w:t>
      </w:r>
    </w:p>
    <w:p w:rsidR="006E62B3" w:rsidRDefault="001B1BB0">
      <w:pPr>
        <w:pStyle w:val="CUERPOTEXTO"/>
      </w:pPr>
      <w:r>
        <w:t>Justificación: No se contempla caseta de vestuario.</w:t>
      </w:r>
    </w:p>
    <w:p w:rsidR="006E62B3" w:rsidRDefault="006E62B3">
      <w:pPr>
        <w:spacing w:after="0" w:line="2" w:lineRule="auto"/>
      </w:pPr>
      <w:bookmarkStart w:id="69" w:name="PROJ:1:1:_RC_:7:2"/>
      <w:bookmarkEnd w:id="69"/>
    </w:p>
    <w:p w:rsidR="006E62B3" w:rsidRDefault="001B1BB0">
      <w:pPr>
        <w:pStyle w:val="CAP3"/>
        <w:keepNext/>
      </w:pPr>
      <w:bookmarkStart w:id="70" w:name="_Toc119948955"/>
      <w:r>
        <w:t>1.7.2. Aseos</w:t>
      </w:r>
      <w:bookmarkEnd w:id="70"/>
    </w:p>
    <w:p w:rsidR="006E62B3" w:rsidRDefault="001B1BB0">
      <w:pPr>
        <w:pStyle w:val="CUERPOTEXTO"/>
      </w:pPr>
      <w:r>
        <w:t>Estarán junto a los vestuarios y dispondrán de instalación de agua fría y caliente.</w:t>
      </w:r>
    </w:p>
    <w:p w:rsidR="006E62B3" w:rsidRDefault="001B1BB0">
      <w:pPr>
        <w:pStyle w:val="CUERPOTEXTO"/>
        <w:keepNext/>
      </w:pPr>
      <w:r>
        <w:t>La dotación mínima prevista para los aseos es de:</w:t>
      </w:r>
    </w:p>
    <w:p w:rsidR="006E62B3" w:rsidRDefault="001B1BB0">
      <w:pPr>
        <w:pStyle w:val="CUERPOTEXTO"/>
        <w:numPr>
          <w:ilvl w:val="0"/>
          <w:numId w:val="6"/>
        </w:numPr>
        <w:spacing w:after="0"/>
      </w:pPr>
      <w:r>
        <w:tab/>
        <w:t>1 ducha por cada 10 trabajadores o fracción que trabajen simultáneamente en la obra</w:t>
      </w:r>
    </w:p>
    <w:p w:rsidR="006E62B3" w:rsidRDefault="001B1BB0">
      <w:pPr>
        <w:pStyle w:val="CUERPOTEXTO"/>
        <w:numPr>
          <w:ilvl w:val="0"/>
          <w:numId w:val="6"/>
        </w:numPr>
        <w:spacing w:after="0"/>
      </w:pPr>
      <w:r>
        <w:tab/>
        <w:t>1 inodoro por cada 25 hombres o fracción y 1 por cada 15 mujeres o fracción.</w:t>
      </w:r>
    </w:p>
    <w:p w:rsidR="006E62B3" w:rsidRDefault="001B1BB0">
      <w:pPr>
        <w:pStyle w:val="CUERPOTEXTO"/>
        <w:numPr>
          <w:ilvl w:val="0"/>
          <w:numId w:val="6"/>
        </w:numPr>
        <w:spacing w:after="0"/>
      </w:pPr>
      <w:r>
        <w:tab/>
        <w:t>1 lavabo por cada 10 trabajadores o fracción que trabajen simultáneamente en la obra.</w:t>
      </w:r>
    </w:p>
    <w:p w:rsidR="006E62B3" w:rsidRDefault="001B1BB0">
      <w:pPr>
        <w:pStyle w:val="CUERPOTEXTO"/>
        <w:numPr>
          <w:ilvl w:val="0"/>
          <w:numId w:val="6"/>
        </w:numPr>
        <w:spacing w:after="0"/>
      </w:pPr>
      <w:r>
        <w:tab/>
        <w:t>1 urinario por cada 25 hombres o fracción</w:t>
      </w:r>
    </w:p>
    <w:p w:rsidR="006E62B3" w:rsidRDefault="001B1BB0">
      <w:pPr>
        <w:pStyle w:val="CUERPOTEXTO"/>
        <w:numPr>
          <w:ilvl w:val="0"/>
          <w:numId w:val="6"/>
        </w:numPr>
        <w:spacing w:after="0"/>
      </w:pPr>
      <w:r>
        <w:tab/>
        <w:t>1 secamanos de celulosa o eléctrico por cada lavabo</w:t>
      </w:r>
    </w:p>
    <w:p w:rsidR="006E62B3" w:rsidRDefault="001B1BB0">
      <w:pPr>
        <w:pStyle w:val="CUERPOTEXTO"/>
        <w:numPr>
          <w:ilvl w:val="0"/>
          <w:numId w:val="6"/>
        </w:numPr>
        <w:spacing w:after="0"/>
      </w:pPr>
      <w:r>
        <w:tab/>
        <w:t>1 jabonera dosificadora por cada lavabo</w:t>
      </w:r>
    </w:p>
    <w:p w:rsidR="006E62B3" w:rsidRDefault="001B1BB0">
      <w:pPr>
        <w:pStyle w:val="CUERPOTEXTO"/>
        <w:numPr>
          <w:ilvl w:val="0"/>
          <w:numId w:val="6"/>
        </w:numPr>
        <w:spacing w:after="0"/>
      </w:pPr>
      <w:r>
        <w:tab/>
        <w:t>1 espejo de dimensiones mínimas 40x50 cm por cada 10 trabajadores o fracción.</w:t>
      </w:r>
    </w:p>
    <w:p w:rsidR="006E62B3" w:rsidRDefault="001B1BB0">
      <w:pPr>
        <w:pStyle w:val="CUERPOTEXTO"/>
        <w:numPr>
          <w:ilvl w:val="0"/>
          <w:numId w:val="6"/>
        </w:numPr>
        <w:spacing w:after="0"/>
      </w:pPr>
      <w:r>
        <w:tab/>
        <w:t>1 recipiente para recogida de celulosa sanitaria</w:t>
      </w:r>
    </w:p>
    <w:p w:rsidR="006E62B3" w:rsidRDefault="001B1BB0">
      <w:pPr>
        <w:pStyle w:val="CUERPOTEXTO"/>
        <w:numPr>
          <w:ilvl w:val="0"/>
          <w:numId w:val="6"/>
        </w:numPr>
      </w:pPr>
      <w:r>
        <w:tab/>
        <w:t>1 portarrollos con papel higiénico por cada inodoro</w:t>
      </w:r>
    </w:p>
    <w:p w:rsidR="006E62B3" w:rsidRDefault="001B1BB0">
      <w:pPr>
        <w:pStyle w:val="CUERPOTEXTO"/>
      </w:pPr>
      <w:r>
        <w:t xml:space="preserve"> </w:t>
      </w:r>
    </w:p>
    <w:p w:rsidR="006E62B3" w:rsidRDefault="001B1BB0">
      <w:pPr>
        <w:pStyle w:val="CUERPOTEXTO"/>
      </w:pPr>
      <w:r>
        <w:t>Las dimensiones mínimas de la cabina para inodoro o ducha serán de 1,20x1,00 m y 2,30 m de altura. Deben preverse las correspondientes reposiciones de jabón, papel higiénico y detergentes. Las cabinas tendrán fácil acceso y estarán próximas al área de trabajo, sin visibilidad desde el exterior, y estarán provistas de percha y puerta con cierre interior. Dispondrán de ventilación al exterior y, en caso de que no puedan conectarse a la red municipal de alcantarillado, se utilizarán retretes anaeróbicos.</w:t>
      </w:r>
    </w:p>
    <w:p w:rsidR="006E62B3" w:rsidRDefault="001B1BB0">
      <w:pPr>
        <w:pStyle w:val="CUERPOTEXTO"/>
      </w:pPr>
      <w:r>
        <w:t>Justificación: No se contempla aseo.</w:t>
      </w:r>
    </w:p>
    <w:p w:rsidR="006E62B3" w:rsidRDefault="006E62B3">
      <w:pPr>
        <w:spacing w:after="0" w:line="2" w:lineRule="auto"/>
      </w:pPr>
      <w:bookmarkStart w:id="71" w:name="PROJ:1:1:_RC_:7:3"/>
      <w:bookmarkEnd w:id="71"/>
    </w:p>
    <w:p w:rsidR="006E62B3" w:rsidRDefault="001B1BB0">
      <w:pPr>
        <w:pStyle w:val="CAP3"/>
        <w:keepNext/>
      </w:pPr>
      <w:bookmarkStart w:id="72" w:name="_Toc119948956"/>
      <w:r>
        <w:t>1.7.3. Comedor</w:t>
      </w:r>
      <w:bookmarkEnd w:id="72"/>
    </w:p>
    <w:p w:rsidR="006E62B3" w:rsidRDefault="001B1BB0">
      <w:pPr>
        <w:pStyle w:val="CUERPOTEXTO"/>
        <w:keepNext/>
      </w:pPr>
      <w:r>
        <w:t>La dotación mínima prevista para el comedor es de:</w:t>
      </w:r>
    </w:p>
    <w:p w:rsidR="006E62B3" w:rsidRDefault="001B1BB0">
      <w:pPr>
        <w:pStyle w:val="CUERPOTEXTO"/>
        <w:numPr>
          <w:ilvl w:val="0"/>
          <w:numId w:val="7"/>
        </w:numPr>
        <w:spacing w:after="0"/>
      </w:pPr>
      <w:r>
        <w:tab/>
        <w:t>1 fregadero con servicio de agua potable por cada 25 trabajadores o fracción.</w:t>
      </w:r>
    </w:p>
    <w:p w:rsidR="006E62B3" w:rsidRDefault="001B1BB0">
      <w:pPr>
        <w:pStyle w:val="CUERPOTEXTO"/>
        <w:numPr>
          <w:ilvl w:val="0"/>
          <w:numId w:val="7"/>
        </w:numPr>
        <w:spacing w:after="0"/>
      </w:pPr>
      <w:r>
        <w:tab/>
        <w:t>1 mesa con asientos por cada 10 trabajadores o fracción.</w:t>
      </w:r>
    </w:p>
    <w:p w:rsidR="006E62B3" w:rsidRDefault="001B1BB0">
      <w:pPr>
        <w:pStyle w:val="CUERPOTEXTO"/>
        <w:numPr>
          <w:ilvl w:val="0"/>
          <w:numId w:val="7"/>
        </w:numPr>
        <w:spacing w:after="0"/>
      </w:pPr>
      <w:r>
        <w:tab/>
        <w:t>1 horno microondas por cada 25 trabajadores o fracción.</w:t>
      </w:r>
    </w:p>
    <w:p w:rsidR="006E62B3" w:rsidRDefault="001B1BB0">
      <w:pPr>
        <w:pStyle w:val="CUERPOTEXTO"/>
        <w:numPr>
          <w:ilvl w:val="0"/>
          <w:numId w:val="7"/>
        </w:numPr>
      </w:pPr>
      <w:r>
        <w:tab/>
        <w:t>1 frigorífico por cada 25 trabajadores o fracción.</w:t>
      </w:r>
    </w:p>
    <w:p w:rsidR="006E62B3" w:rsidRDefault="001B1BB0">
      <w:pPr>
        <w:pStyle w:val="CUERPOTEXTO"/>
      </w:pPr>
      <w:r>
        <w:t xml:space="preserve"> </w:t>
      </w:r>
    </w:p>
    <w:p w:rsidR="006E62B3" w:rsidRDefault="001B1BB0">
      <w:pPr>
        <w:pStyle w:val="CUERPOTEXTO"/>
      </w:pPr>
      <w:r>
        <w:t>Estará ubicado en lugar próximo a los de trabajo, separado de otros locales y de focos insalubres o molestos. Tendrá una altura mínima de 2,30 m, con iluminación, ventilación y temperatura adecuadas. El suelo, las paredes y el techo serán susceptibles de fácil limpieza. Dispondrá de vasos, platos y cubiertos, preferentemente desechables, para cada trabajador.</w:t>
      </w:r>
    </w:p>
    <w:p w:rsidR="006E62B3" w:rsidRDefault="001B1BB0">
      <w:pPr>
        <w:pStyle w:val="CUERPOTEXTO"/>
      </w:pPr>
      <w:r>
        <w:t>Quedan prohibidos los comedores provisionales que no estén debidamente habilitados. En cualquier caso, todo comedor debe estar en buenas condiciones de limpieza y ventilación. A la salida del comedor se instalarán cubos de basura para la recogida selectiva de residuos orgánicos, vidrios, plásticos y papel, que serán depositados diariamente en los contenedores de los servicios municipales.</w:t>
      </w:r>
    </w:p>
    <w:p w:rsidR="006E62B3" w:rsidRDefault="001B1BB0">
      <w:pPr>
        <w:pStyle w:val="CUERPOTEXTO"/>
      </w:pPr>
      <w:r>
        <w:t>Justificación: Debido a la proximidad de restaurantes y espacios habilitados como comedor no se prevé la colocación de caseta de comedor.</w:t>
      </w:r>
    </w:p>
    <w:p w:rsidR="006E62B3" w:rsidRDefault="006E62B3">
      <w:pPr>
        <w:spacing w:after="0" w:line="2" w:lineRule="auto"/>
      </w:pPr>
      <w:bookmarkStart w:id="73" w:name="PROJ:1:1:_RC_:8"/>
      <w:bookmarkEnd w:id="73"/>
    </w:p>
    <w:p w:rsidR="006E62B3" w:rsidRDefault="001B1BB0">
      <w:pPr>
        <w:pStyle w:val="CAP2"/>
        <w:keepNext/>
      </w:pPr>
      <w:bookmarkStart w:id="74" w:name="_Toc119948957"/>
      <w:r>
        <w:t>1.8. Instalación de asistencia a accidentados y primeros auxilios</w:t>
      </w:r>
      <w:bookmarkEnd w:id="74"/>
    </w:p>
    <w:p w:rsidR="006E62B3" w:rsidRDefault="001B1BB0">
      <w:pPr>
        <w:pStyle w:val="CUERPOTEXTO"/>
      </w:pPr>
      <w:r>
        <w:t>La evacuación de heridos a los centros sanitarios se llevará a cabo exclusivamente por personal especializado, en ambulancia. Tan solo los heridos leves podrán trasladarse por otros medios, siempre con el consentimiento y bajo la supervisión del responsable de emergencias de la obra.</w:t>
      </w:r>
    </w:p>
    <w:p w:rsidR="006E62B3" w:rsidRDefault="001B1BB0">
      <w:pPr>
        <w:pStyle w:val="CUERPOTEXTO"/>
      </w:pPr>
      <w:r>
        <w:lastRenderedPageBreak/>
        <w:t>Se dispondrá en lugar visible de la obra un cartel con los teléfonos de urgencias y de los centros sanitarios más próximos.</w:t>
      </w:r>
    </w:p>
    <w:p w:rsidR="006E62B3" w:rsidRDefault="006E62B3">
      <w:pPr>
        <w:spacing w:after="0" w:line="2" w:lineRule="auto"/>
      </w:pPr>
      <w:bookmarkStart w:id="75" w:name="PROJ:1:1:_RC_:8:1"/>
      <w:bookmarkEnd w:id="75"/>
    </w:p>
    <w:p w:rsidR="006E62B3" w:rsidRDefault="001B1BB0">
      <w:pPr>
        <w:pStyle w:val="CAP3"/>
        <w:keepNext/>
      </w:pPr>
      <w:bookmarkStart w:id="76" w:name="_Toc119948958"/>
      <w:r>
        <w:t>1.8.1. Medios de auxilio en obra</w:t>
      </w:r>
      <w:bookmarkEnd w:id="76"/>
    </w:p>
    <w:p w:rsidR="006E62B3" w:rsidRDefault="001B1BB0">
      <w:pPr>
        <w:pStyle w:val="CUERPOTEXTO"/>
      </w:pPr>
      <w:r>
        <w:t>En la obra se dispondrá un botiquín en sitio visible y accesible a los trabajadores y debidamente equipado según las disposiciones vigentes en la materia, que regulan el suministro a las empresas de botiquines con material de primeros auxilios en caso de accidente de trabajo.</w:t>
      </w:r>
    </w:p>
    <w:p w:rsidR="006E62B3" w:rsidRDefault="001B1BB0">
      <w:pPr>
        <w:pStyle w:val="CUERPOTEXTO"/>
        <w:keepNext/>
      </w:pPr>
      <w:r>
        <w:t>Su contenido mínimo será de:</w:t>
      </w:r>
    </w:p>
    <w:p w:rsidR="006E62B3" w:rsidRDefault="001B1BB0">
      <w:pPr>
        <w:pStyle w:val="CUERPOTEXTO"/>
        <w:numPr>
          <w:ilvl w:val="0"/>
          <w:numId w:val="8"/>
        </w:numPr>
        <w:spacing w:after="0"/>
      </w:pPr>
      <w:r>
        <w:tab/>
        <w:t>Un frasco conteniendo agua oxigenada.</w:t>
      </w:r>
    </w:p>
    <w:p w:rsidR="006E62B3" w:rsidRDefault="001B1BB0">
      <w:pPr>
        <w:pStyle w:val="CUERPOTEXTO"/>
        <w:numPr>
          <w:ilvl w:val="0"/>
          <w:numId w:val="8"/>
        </w:numPr>
        <w:spacing w:after="0"/>
      </w:pPr>
      <w:r>
        <w:tab/>
        <w:t>Un frasco conteniendo alcohol de 96°.</w:t>
      </w:r>
    </w:p>
    <w:p w:rsidR="006E62B3" w:rsidRDefault="001B1BB0">
      <w:pPr>
        <w:pStyle w:val="CUERPOTEXTO"/>
        <w:numPr>
          <w:ilvl w:val="0"/>
          <w:numId w:val="8"/>
        </w:numPr>
        <w:spacing w:after="0"/>
      </w:pPr>
      <w:r>
        <w:tab/>
        <w:t>Un frasco conteniendo tintura de yodo.</w:t>
      </w:r>
    </w:p>
    <w:p w:rsidR="006E62B3" w:rsidRDefault="001B1BB0">
      <w:pPr>
        <w:pStyle w:val="CUERPOTEXTO"/>
        <w:numPr>
          <w:ilvl w:val="0"/>
          <w:numId w:val="8"/>
        </w:numPr>
        <w:spacing w:after="0"/>
      </w:pPr>
      <w:r>
        <w:tab/>
        <w:t>Un frasco conteniendo mercurocromo.</w:t>
      </w:r>
    </w:p>
    <w:p w:rsidR="006E62B3" w:rsidRDefault="001B1BB0">
      <w:pPr>
        <w:pStyle w:val="CUERPOTEXTO"/>
        <w:numPr>
          <w:ilvl w:val="0"/>
          <w:numId w:val="8"/>
        </w:numPr>
        <w:spacing w:after="0"/>
      </w:pPr>
      <w:r>
        <w:tab/>
        <w:t>Un frasco conteniendo amoníaco.</w:t>
      </w:r>
    </w:p>
    <w:p w:rsidR="006E62B3" w:rsidRDefault="001B1BB0">
      <w:pPr>
        <w:pStyle w:val="CUERPOTEXTO"/>
        <w:numPr>
          <w:ilvl w:val="0"/>
          <w:numId w:val="8"/>
        </w:numPr>
        <w:spacing w:after="0"/>
      </w:pPr>
      <w:r>
        <w:tab/>
        <w:t>Una caja conteniendo gasa estéril.</w:t>
      </w:r>
    </w:p>
    <w:p w:rsidR="006E62B3" w:rsidRDefault="001B1BB0">
      <w:pPr>
        <w:pStyle w:val="CUERPOTEXTO"/>
        <w:numPr>
          <w:ilvl w:val="0"/>
          <w:numId w:val="8"/>
        </w:numPr>
        <w:spacing w:after="0"/>
      </w:pPr>
      <w:r>
        <w:tab/>
        <w:t>Una caja conteniendo algodón hidrófilo estéril.</w:t>
      </w:r>
    </w:p>
    <w:p w:rsidR="006E62B3" w:rsidRDefault="001B1BB0">
      <w:pPr>
        <w:pStyle w:val="CUERPOTEXTO"/>
        <w:numPr>
          <w:ilvl w:val="0"/>
          <w:numId w:val="8"/>
        </w:numPr>
        <w:spacing w:after="0"/>
      </w:pPr>
      <w:r>
        <w:tab/>
        <w:t>Una caja de apósitos adhesivos.</w:t>
      </w:r>
    </w:p>
    <w:p w:rsidR="006E62B3" w:rsidRDefault="001B1BB0">
      <w:pPr>
        <w:pStyle w:val="CUERPOTEXTO"/>
        <w:numPr>
          <w:ilvl w:val="0"/>
          <w:numId w:val="8"/>
        </w:numPr>
        <w:spacing w:after="0"/>
      </w:pPr>
      <w:r>
        <w:tab/>
        <w:t>Vendas.</w:t>
      </w:r>
    </w:p>
    <w:p w:rsidR="006E62B3" w:rsidRDefault="001B1BB0">
      <w:pPr>
        <w:pStyle w:val="CUERPOTEXTO"/>
        <w:numPr>
          <w:ilvl w:val="0"/>
          <w:numId w:val="8"/>
        </w:numPr>
        <w:spacing w:after="0"/>
      </w:pPr>
      <w:r>
        <w:tab/>
        <w:t>Un rollo de esparadrapo.</w:t>
      </w:r>
    </w:p>
    <w:p w:rsidR="006E62B3" w:rsidRDefault="001B1BB0">
      <w:pPr>
        <w:pStyle w:val="CUERPOTEXTO"/>
        <w:numPr>
          <w:ilvl w:val="0"/>
          <w:numId w:val="8"/>
        </w:numPr>
        <w:spacing w:after="0"/>
      </w:pPr>
      <w:r>
        <w:tab/>
        <w:t>Una bolsa de goma para agua y hielo.</w:t>
      </w:r>
    </w:p>
    <w:p w:rsidR="006E62B3" w:rsidRDefault="001B1BB0">
      <w:pPr>
        <w:pStyle w:val="CUERPOTEXTO"/>
        <w:numPr>
          <w:ilvl w:val="0"/>
          <w:numId w:val="8"/>
        </w:numPr>
        <w:spacing w:after="0"/>
      </w:pPr>
      <w:r>
        <w:tab/>
        <w:t>Una bolsa con guantes esterilizados.</w:t>
      </w:r>
    </w:p>
    <w:p w:rsidR="006E62B3" w:rsidRDefault="001B1BB0">
      <w:pPr>
        <w:pStyle w:val="CUERPOTEXTO"/>
        <w:numPr>
          <w:ilvl w:val="0"/>
          <w:numId w:val="8"/>
        </w:numPr>
        <w:spacing w:after="0"/>
      </w:pPr>
      <w:r>
        <w:tab/>
        <w:t>Antiespasmódicos.</w:t>
      </w:r>
    </w:p>
    <w:p w:rsidR="006E62B3" w:rsidRDefault="001B1BB0">
      <w:pPr>
        <w:pStyle w:val="CUERPOTEXTO"/>
        <w:numPr>
          <w:ilvl w:val="0"/>
          <w:numId w:val="8"/>
        </w:numPr>
        <w:spacing w:after="0"/>
      </w:pPr>
      <w:r>
        <w:tab/>
        <w:t>Analgésicos.</w:t>
      </w:r>
    </w:p>
    <w:p w:rsidR="006E62B3" w:rsidRDefault="001B1BB0">
      <w:pPr>
        <w:pStyle w:val="CUERPOTEXTO"/>
        <w:numPr>
          <w:ilvl w:val="0"/>
          <w:numId w:val="8"/>
        </w:numPr>
        <w:spacing w:after="0"/>
      </w:pPr>
      <w:r>
        <w:tab/>
        <w:t>Un par de tijeras.</w:t>
      </w:r>
    </w:p>
    <w:p w:rsidR="006E62B3" w:rsidRDefault="001B1BB0">
      <w:pPr>
        <w:pStyle w:val="CUERPOTEXTO"/>
        <w:numPr>
          <w:ilvl w:val="0"/>
          <w:numId w:val="8"/>
        </w:numPr>
        <w:spacing w:after="0"/>
      </w:pPr>
      <w:r>
        <w:tab/>
        <w:t>Tónicos cardíacos de urgencia.</w:t>
      </w:r>
    </w:p>
    <w:p w:rsidR="006E62B3" w:rsidRDefault="001B1BB0">
      <w:pPr>
        <w:pStyle w:val="CUERPOTEXTO"/>
        <w:numPr>
          <w:ilvl w:val="0"/>
          <w:numId w:val="8"/>
        </w:numPr>
        <w:spacing w:after="0"/>
      </w:pPr>
      <w:r>
        <w:tab/>
        <w:t>Un torniquete.</w:t>
      </w:r>
    </w:p>
    <w:p w:rsidR="006E62B3" w:rsidRDefault="001B1BB0">
      <w:pPr>
        <w:pStyle w:val="CUERPOTEXTO"/>
        <w:numPr>
          <w:ilvl w:val="0"/>
          <w:numId w:val="8"/>
        </w:numPr>
        <w:spacing w:after="0"/>
      </w:pPr>
      <w:r>
        <w:tab/>
        <w:t>Un termómetro clínico.</w:t>
      </w:r>
    </w:p>
    <w:p w:rsidR="006E62B3" w:rsidRDefault="001B1BB0">
      <w:pPr>
        <w:pStyle w:val="CUERPOTEXTO"/>
        <w:numPr>
          <w:ilvl w:val="0"/>
          <w:numId w:val="8"/>
        </w:numPr>
      </w:pPr>
      <w:r>
        <w:tab/>
        <w:t>Jeringuillas desechables.</w:t>
      </w:r>
    </w:p>
    <w:p w:rsidR="006E62B3" w:rsidRDefault="001B1BB0">
      <w:pPr>
        <w:pStyle w:val="CUERPOTEXTO"/>
      </w:pPr>
      <w:r>
        <w:t xml:space="preserve"> </w:t>
      </w:r>
    </w:p>
    <w:p w:rsidR="006E62B3" w:rsidRDefault="001B1BB0">
      <w:pPr>
        <w:pStyle w:val="CUERPOTEXTO"/>
      </w:pPr>
      <w:r>
        <w:t>El responsable de emergencias revisará periódicamente el material de primeros auxilios, reponiendo los elementos utilizados y sustituyendo los productos caducados.</w:t>
      </w:r>
    </w:p>
    <w:p w:rsidR="006E62B3" w:rsidRDefault="006E62B3">
      <w:pPr>
        <w:spacing w:after="0" w:line="2" w:lineRule="auto"/>
      </w:pPr>
      <w:bookmarkStart w:id="77" w:name="PROJ:1:1:_RC_:8:2"/>
      <w:bookmarkEnd w:id="77"/>
    </w:p>
    <w:p w:rsidR="006E62B3" w:rsidRDefault="001B1BB0">
      <w:pPr>
        <w:pStyle w:val="CAP3"/>
        <w:keepNext/>
      </w:pPr>
      <w:bookmarkStart w:id="78" w:name="_Toc119948959"/>
      <w:r>
        <w:t>1.8.2. Medidas en caso de emergencia</w:t>
      </w:r>
      <w:bookmarkEnd w:id="78"/>
    </w:p>
    <w:p w:rsidR="006E62B3" w:rsidRDefault="001B1BB0">
      <w:pPr>
        <w:pStyle w:val="CUERPOTEXTO"/>
      </w:pPr>
      <w:r>
        <w:t>El contratista deberá reflejar en el correspondiente plan de seguridad y salud las posibles situaciones de emergencia, estableciendo las medidas oportunas en caso de primeros auxilios y designando para ello a personal con formación, que se hará cargo de dichas medidas.</w:t>
      </w:r>
    </w:p>
    <w:p w:rsidR="006E62B3" w:rsidRDefault="001B1BB0">
      <w:pPr>
        <w:pStyle w:val="CUERPOTEXTO"/>
      </w:pPr>
      <w:r>
        <w:t>Los trabajadores responsables de las medidas de emergencia tienen derecho a la paralización de su actividad, debiendo estar garantizada la adecuada administración de los primeros auxilios y, cuando la situación lo requiera, el rápido traslado del operario a un centro de asistencia médica.</w:t>
      </w:r>
    </w:p>
    <w:p w:rsidR="006E62B3" w:rsidRDefault="006E62B3">
      <w:pPr>
        <w:spacing w:after="0" w:line="2" w:lineRule="auto"/>
      </w:pPr>
      <w:bookmarkStart w:id="79" w:name="PROJ:1:1:_RC_:8:3"/>
      <w:bookmarkEnd w:id="79"/>
    </w:p>
    <w:p w:rsidR="006E62B3" w:rsidRDefault="001B1BB0">
      <w:pPr>
        <w:pStyle w:val="CAP3"/>
        <w:keepNext/>
      </w:pPr>
      <w:bookmarkStart w:id="80" w:name="_Toc119948960"/>
      <w:r>
        <w:t>1.8.3. Presencia de los recursos preventivos del contratista</w:t>
      </w:r>
      <w:bookmarkEnd w:id="80"/>
    </w:p>
    <w:p w:rsidR="006E62B3" w:rsidRDefault="001B1BB0">
      <w:pPr>
        <w:pStyle w:val="CUERPOTEXTO"/>
      </w:pPr>
      <w:r>
        <w:t>Dadas las características de la obra y los riesgos previstos en el presente Estudio de seguridad y salud, cada contratista deberá asignar la presencia de sus recursos preventivos en la obra, según se establece en la legislación vigente en la materia.</w:t>
      </w:r>
    </w:p>
    <w:p w:rsidR="006E62B3" w:rsidRDefault="001B1BB0">
      <w:pPr>
        <w:pStyle w:val="CUERPOTEXTO"/>
      </w:pPr>
      <w:r>
        <w:t>A tales efectos, el contratista deberá concretar los recursos preventivos asignados a la obra con capacitación suficiente, que deberán disponer de los medios necesarios para vigilar el cumplimiento de las medidas incluidas en el correspondiente plan de seguridad y salud.</w:t>
      </w:r>
    </w:p>
    <w:p w:rsidR="006E62B3" w:rsidRDefault="001B1BB0">
      <w:pPr>
        <w:pStyle w:val="CUERPOTEXTO"/>
      </w:pPr>
      <w:r>
        <w:t>Dicha vigilancia incluirá la comprobación de la eficacia de las actividades preventivas previstas en dicho Plan, así como la adecuación de tales actividades a los riesgos que pretenden prevenirse o a la aparición de riesgos no previstos y derivados de la situación que determina la necesidad de la presencia de los recursos preventivos.</w:t>
      </w:r>
    </w:p>
    <w:p w:rsidR="006E62B3" w:rsidRDefault="001B1BB0">
      <w:pPr>
        <w:pStyle w:val="CUERPOTEXTO"/>
      </w:pPr>
      <w:r>
        <w:t xml:space="preserve">Si, como resultado de la vigilancia, se observa un deficiente cumplimiento de las actividades preventivas, las personas que tengan asignada la presencia harán las indicaciones necesarias para el correcto e inmediato cumplimiento de las actividades preventivas, debiendo poner tales circunstancias en </w:t>
      </w:r>
      <w:r>
        <w:lastRenderedPageBreak/>
        <w:t>conocimiento del empresario para que éste adopte las medidas oportunas para corregir las deficiencias observadas.</w:t>
      </w:r>
    </w:p>
    <w:p w:rsidR="006E62B3" w:rsidRDefault="006E62B3">
      <w:pPr>
        <w:spacing w:after="0" w:line="2" w:lineRule="auto"/>
      </w:pPr>
      <w:bookmarkStart w:id="81" w:name="PROJ:1:1:_RC_:8:4"/>
      <w:bookmarkEnd w:id="81"/>
    </w:p>
    <w:p w:rsidR="006E62B3" w:rsidRDefault="001B1BB0">
      <w:pPr>
        <w:pStyle w:val="CAP3"/>
        <w:keepNext/>
      </w:pPr>
      <w:bookmarkStart w:id="82" w:name="_Toc119948961"/>
      <w:r>
        <w:t>1.8.4. Llamadas en caso de emergencia</w:t>
      </w:r>
      <w:bookmarkEnd w:id="82"/>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865"/>
      </w:tblGrid>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pPr>
            <w:r>
              <w:t>En caso de emergencia por accidente, incendio, etc.</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jc w:val="center"/>
            </w:pPr>
            <w:r>
              <w:t>Hospital Universitario del Sureste</w:t>
            </w:r>
          </w:p>
          <w:p w:rsidR="006E62B3" w:rsidRDefault="001B1BB0">
            <w:pPr>
              <w:pStyle w:val="CUERPOTEXTOTABLA"/>
              <w:jc w:val="center"/>
            </w:pPr>
            <w:r>
              <w:t>Rda. del Sur, 10, 28500 Arganda del Rey, Madrid</w:t>
            </w:r>
          </w:p>
          <w:p w:rsidR="006E62B3" w:rsidRDefault="001B1BB0">
            <w:pPr>
              <w:pStyle w:val="CUERPOTEXTOTABLA"/>
              <w:jc w:val="center"/>
            </w:pPr>
            <w:r>
              <w:t>918 39 40 00</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pPr>
            <w:r>
              <w:t>Tiempo estimado: 65 minutos</w:t>
            </w:r>
          </w:p>
          <w:p w:rsidR="006E62B3" w:rsidRDefault="001B1BB0">
            <w:pPr>
              <w:pStyle w:val="CUERPOTEXTOTABLA"/>
            </w:pPr>
            <w:r>
              <w:t xml:space="preserve"> </w:t>
            </w:r>
          </w:p>
        </w:tc>
      </w:tr>
    </w:tbl>
    <w:p w:rsidR="006E62B3" w:rsidRDefault="006E62B3">
      <w:pPr>
        <w:spacing w:after="0" w:line="2" w:lineRule="auto"/>
      </w:pPr>
    </w:p>
    <w:p w:rsidR="006E62B3" w:rsidRDefault="001B1BB0">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12"/>
        <w:gridCol w:w="9653"/>
      </w:tblGrid>
      <w:tr w:rsidR="006E62B3">
        <w:trPr>
          <w:cantSplit/>
          <w:jc w:val="center"/>
        </w:trPr>
        <w:tc>
          <w:tcPr>
            <w:tcW w:w="0" w:type="auto"/>
            <w:gridSpan w:val="2"/>
            <w:tcBorders>
              <w:top w:val="single" w:sz="2" w:space="0" w:color="000000"/>
              <w:left w:val="single" w:sz="2" w:space="0" w:color="000000"/>
              <w:right w:val="single" w:sz="2" w:space="0" w:color="000000"/>
            </w:tcBorders>
            <w:vAlign w:val="center"/>
          </w:tcPr>
          <w:p w:rsidR="006E62B3" w:rsidRDefault="001B1BB0">
            <w:pPr>
              <w:pStyle w:val="CUERPOTEXTOTABLA"/>
              <w:jc w:val="center"/>
              <w:rPr>
                <w:b/>
              </w:rPr>
            </w:pPr>
            <w:r>
              <w:rPr>
                <w:b/>
              </w:rPr>
              <w:t>ASPECTOS QUE DEBE COMUNICAR LA PERSONA QUE REALIZA LA LLAMADA AL TELÉFONO DE EMERGENCIAS</w:t>
            </w:r>
          </w:p>
        </w:tc>
      </w:tr>
      <w:tr w:rsidR="006E62B3">
        <w:trPr>
          <w:cantSplit/>
          <w:jc w:val="center"/>
        </w:trPr>
        <w:tc>
          <w:tcPr>
            <w:tcW w:w="0" w:type="auto"/>
            <w:tcBorders>
              <w:left w:val="single" w:sz="2" w:space="0" w:color="000000"/>
            </w:tcBorders>
            <w:noWrap/>
            <w:vAlign w:val="cente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0" w:type="auto"/>
            <w:tcBorders>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6E62B3" w:rsidRDefault="001B1BB0">
            <w:pPr>
              <w:pStyle w:val="CUERPOTEXTOTABLA"/>
            </w:pPr>
            <w:r>
              <w:t>Especificar despacio y con voz muy clara:</w:t>
            </w:r>
          </w:p>
        </w:tc>
      </w:tr>
      <w:tr w:rsidR="006E62B3">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1</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¿QUIÉN LLAMA?: Nombre completo y cargo que desempeña en la obra.</w:t>
            </w:r>
          </w:p>
        </w:tc>
      </w:tr>
      <w:tr w:rsidR="006E62B3">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2</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¿DÓNDE ES LA EMERGENCIA?: identificación del emplazamiento de la obra.</w:t>
            </w:r>
          </w:p>
        </w:tc>
      </w:tr>
      <w:tr w:rsidR="006E62B3">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3</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¿CUÁL ES LA SITUACIÓN ACTUAL?: Personas implicadas y heridos, acciones emprendidas, etc.</w:t>
            </w:r>
          </w:p>
        </w:tc>
      </w:tr>
    </w:tbl>
    <w:p w:rsidR="006E62B3" w:rsidRDefault="006E62B3">
      <w:pPr>
        <w:spacing w:after="0" w:line="2" w:lineRule="auto"/>
      </w:pPr>
    </w:p>
    <w:p w:rsidR="006E62B3" w:rsidRDefault="001B1BB0">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9865"/>
      </w:tblGrid>
      <w:tr w:rsidR="006E62B3">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rsidP="00BF657A">
            <w:pPr>
              <w:pStyle w:val="CUERPOTEXTOTABLA"/>
              <w:jc w:val="center"/>
            </w:pPr>
            <w:r>
              <w:rPr>
                <w:noProof/>
              </w:rPr>
              <w:drawing>
                <wp:inline distT="0" distB="0" distL="0" distR="0">
                  <wp:extent cx="5508000" cy="3416400"/>
                  <wp:effectExtent l="0" t="0" r="0" b="0"/>
                  <wp:docPr id="1" name="0 Imagen" descr="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g"/>
                          <pic:cNvPicPr/>
                        </pic:nvPicPr>
                        <pic:blipFill>
                          <a:blip r:embed="rId15"/>
                          <a:stretch>
                            <a:fillRect/>
                          </a:stretch>
                        </pic:blipFill>
                        <pic:spPr>
                          <a:xfrm>
                            <a:off x="0" y="0"/>
                            <a:ext cx="5508000" cy="3416400"/>
                          </a:xfrm>
                          <a:prstGeom prst="rect">
                            <a:avLst/>
                          </a:prstGeom>
                        </pic:spPr>
                      </pic:pic>
                    </a:graphicData>
                  </a:graphic>
                </wp:inline>
              </w:drawing>
            </w:r>
          </w:p>
        </w:tc>
      </w:tr>
    </w:tbl>
    <w:p w:rsidR="006E62B3" w:rsidRDefault="006E62B3">
      <w:pPr>
        <w:spacing w:after="0" w:line="2" w:lineRule="auto"/>
      </w:pP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568"/>
        <w:gridCol w:w="1297"/>
      </w:tblGrid>
      <w:tr w:rsidR="006E62B3">
        <w:trPr>
          <w:cantSplit/>
        </w:trPr>
        <w:tc>
          <w:tcPr>
            <w:tcW w:w="0" w:type="auto"/>
            <w:gridSpan w:val="2"/>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COMUNICACIÓN A LOS EQUIPOS DE SALVAMENTO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Ambulancias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lastRenderedPageBreak/>
              <w:t>Bomberos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Policía nacional</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Policía local</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Guardia civil</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112</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Mutua de accidentes de trabajo</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r>
    </w:tbl>
    <w:p w:rsidR="006E62B3" w:rsidRDefault="006E62B3">
      <w:pPr>
        <w:spacing w:after="0" w:line="2" w:lineRule="auto"/>
      </w:pP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3971"/>
        <w:gridCol w:w="2976"/>
        <w:gridCol w:w="2918"/>
      </w:tblGrid>
      <w:tr w:rsidR="006E62B3">
        <w:trPr>
          <w:cantSplit/>
        </w:trPr>
        <w:tc>
          <w:tcPr>
            <w:tcW w:w="0" w:type="auto"/>
            <w:gridSpan w:val="3"/>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jc w:val="center"/>
              <w:rPr>
                <w:b/>
              </w:rPr>
            </w:pPr>
            <w:r>
              <w:rPr>
                <w:b/>
              </w:rPr>
              <w:t>COMUNICACIÓN AL EQUIPO TÉCNICO</w:t>
            </w:r>
          </w:p>
        </w:tc>
      </w:tr>
      <w:tr w:rsidR="006E62B3" w:rsidTr="00BF657A">
        <w:trPr>
          <w:cantSplit/>
        </w:trPr>
        <w:tc>
          <w:tcPr>
            <w:tcW w:w="2012"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Jefe de obra</w:t>
            </w:r>
          </w:p>
        </w:tc>
        <w:tc>
          <w:tcPr>
            <w:tcW w:w="1508"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c>
          <w:tcPr>
            <w:tcW w:w="1479"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r>
      <w:tr w:rsidR="006E62B3" w:rsidTr="00BF657A">
        <w:trPr>
          <w:cantSplit/>
        </w:trPr>
        <w:tc>
          <w:tcPr>
            <w:tcW w:w="2012"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Responsable de seguridad de la empresa</w:t>
            </w:r>
          </w:p>
        </w:tc>
        <w:tc>
          <w:tcPr>
            <w:tcW w:w="1508"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c>
          <w:tcPr>
            <w:tcW w:w="1479"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r>
      <w:tr w:rsidR="006E62B3" w:rsidTr="00BF657A">
        <w:trPr>
          <w:cantSplit/>
        </w:trPr>
        <w:tc>
          <w:tcPr>
            <w:tcW w:w="2012"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Coordinador de seguridad y salud</w:t>
            </w:r>
          </w:p>
        </w:tc>
        <w:tc>
          <w:tcPr>
            <w:tcW w:w="1508"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c>
          <w:tcPr>
            <w:tcW w:w="1479"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r>
      <w:tr w:rsidR="006E62B3" w:rsidTr="00BF657A">
        <w:trPr>
          <w:cantSplit/>
        </w:trPr>
        <w:tc>
          <w:tcPr>
            <w:tcW w:w="2012"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Servicio de prevención de la obra</w:t>
            </w:r>
          </w:p>
        </w:tc>
        <w:tc>
          <w:tcPr>
            <w:tcW w:w="1508"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c>
          <w:tcPr>
            <w:tcW w:w="1479" w:type="pct"/>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 xml:space="preserve"> </w:t>
            </w:r>
          </w:p>
        </w:tc>
      </w:tr>
    </w:tbl>
    <w:p w:rsidR="006E62B3" w:rsidRDefault="006E62B3">
      <w:pPr>
        <w:spacing w:after="0" w:line="2" w:lineRule="auto"/>
      </w:pPr>
    </w:p>
    <w:p w:rsidR="006E62B3" w:rsidRDefault="001B1BB0">
      <w:pPr>
        <w:pStyle w:val="CUERPOTEXTO"/>
      </w:pPr>
      <w:r>
        <w:t>Nota: Se deberán situar copias de esta hoja en lugares fácilmente visibles de la obra, para la información y conocimiento de todo el personal.</w:t>
      </w:r>
    </w:p>
    <w:p w:rsidR="006E62B3" w:rsidRDefault="006E62B3">
      <w:pPr>
        <w:spacing w:after="0" w:line="2" w:lineRule="auto"/>
      </w:pPr>
      <w:bookmarkStart w:id="83" w:name="PROJ:1:1:_RC_:9"/>
      <w:bookmarkEnd w:id="83"/>
    </w:p>
    <w:p w:rsidR="006E62B3" w:rsidRDefault="001B1BB0">
      <w:pPr>
        <w:pStyle w:val="CAP2"/>
        <w:keepNext/>
      </w:pPr>
      <w:bookmarkStart w:id="84" w:name="_Toc119948962"/>
      <w:r>
        <w:t>1.9. Instalación contra incendios</w:t>
      </w:r>
      <w:bookmarkEnd w:id="84"/>
    </w:p>
    <w:p w:rsidR="006E62B3" w:rsidRDefault="001B1BB0">
      <w:pPr>
        <w:pStyle w:val="CUERPOTEXTO"/>
      </w:pPr>
      <w:r>
        <w:t>En el anejo correspondiente al Plan de Emergencia se establecen las medidas de actuación en caso de emergencia, riesgo grave y accidente, así como las actuaciones a adoptar en caso de incendio.</w:t>
      </w:r>
    </w:p>
    <w:p w:rsidR="006E62B3" w:rsidRDefault="001B1BB0">
      <w:pPr>
        <w:pStyle w:val="CUERPOTEXTO"/>
      </w:pPr>
      <w:r>
        <w:t>Los recorridos de evacuación estarán libres de obstáculos, de aquí la importancia que supone el orden y la limpieza en todos los tajos.</w:t>
      </w:r>
    </w:p>
    <w:p w:rsidR="006E62B3" w:rsidRDefault="001B1BB0">
      <w:pPr>
        <w:pStyle w:val="CUERPOTEXTO"/>
      </w:pPr>
      <w:r>
        <w:t>En la obra se dispondrá la adecuada señalización, con indicación expresa de la situación de extintores, recorridos de evacuación y de todas las medidas de protección contra incendios que se estimen oportunas.</w:t>
      </w:r>
    </w:p>
    <w:p w:rsidR="006E62B3" w:rsidRDefault="001B1BB0">
      <w:pPr>
        <w:pStyle w:val="CUERPOTEXTO"/>
        <w:keepNext/>
      </w:pPr>
      <w:r>
        <w:t>Debido a que durante el proceso de construcción el riesgo de incendio proviene fundamentalmente de la falta de control sobre las fuentes de energía y los elementos fácilmente inflamables, se adoptarán las siguientes medidas de carácter preventivo:</w:t>
      </w:r>
    </w:p>
    <w:p w:rsidR="006E62B3" w:rsidRDefault="001B1BB0">
      <w:pPr>
        <w:pStyle w:val="CUERPOTEXTO"/>
        <w:numPr>
          <w:ilvl w:val="0"/>
          <w:numId w:val="9"/>
        </w:numPr>
        <w:spacing w:after="0"/>
      </w:pPr>
      <w:r>
        <w:tab/>
        <w:t>Se debe ejercer un control exhaustivo sobre el modo de almacenamiento de los materiales, incluyendo los de desecho, en relación a su cantidad y a las distancias respecto a otros elementos fácilmente combustibles.</w:t>
      </w:r>
    </w:p>
    <w:p w:rsidR="006E62B3" w:rsidRDefault="001B1BB0">
      <w:pPr>
        <w:pStyle w:val="CUERPOTEXTO"/>
        <w:numPr>
          <w:ilvl w:val="0"/>
          <w:numId w:val="9"/>
        </w:numPr>
      </w:pPr>
      <w:r>
        <w:tab/>
        <w:t>Se evitará toda instalación incorrecta, aunque sea de carácter provisional, así como el manejo inadecuado de las fuentes de energía, ya que constituyen un claro riesgo de incendio.</w:t>
      </w:r>
    </w:p>
    <w:p w:rsidR="006E62B3" w:rsidRDefault="001B1BB0">
      <w:pPr>
        <w:pStyle w:val="CUERPOTEXTO"/>
      </w:pPr>
      <w:r>
        <w:t xml:space="preserve"> </w:t>
      </w:r>
    </w:p>
    <w:p w:rsidR="006E62B3" w:rsidRDefault="001B1BB0">
      <w:pPr>
        <w:pStyle w:val="CUERPOTEXTO"/>
      </w:pPr>
      <w:r>
        <w:t>Los medios de extinción a utilizar en esta obra consistirán en mantas ignífugas, arena y agua, además de extintores portátiles, cuya carga y capacidad estarán en consonancia con la naturaleza del material combustible y su volumen.</w:t>
      </w:r>
    </w:p>
    <w:p w:rsidR="006E62B3" w:rsidRDefault="001B1BB0">
      <w:pPr>
        <w:pStyle w:val="CUERPOTEXTO"/>
      </w:pPr>
      <w:r>
        <w:t>Los extintores se ubicarán en las zonas de almacenamiento de materiales, junto a los cuadros eléctricos y en los lugares de trabajo donde se realicen operaciones de soldadura, oxicorte, pintura o barnizado.</w:t>
      </w:r>
    </w:p>
    <w:p w:rsidR="006E62B3" w:rsidRDefault="001B1BB0">
      <w:pPr>
        <w:pStyle w:val="CUERPOTEXTO"/>
      </w:pPr>
      <w:r>
        <w:t>Quedará totalmente prohibido, dentro del recinto de la obra, realizar hogueras, utilizar hornillos de gas y fumar, así como ejecutar cualquier trabajo de soldadura y oxicorte en los lugares donde existan materiales inflamables.</w:t>
      </w:r>
    </w:p>
    <w:p w:rsidR="006E62B3" w:rsidRDefault="001B1BB0">
      <w:pPr>
        <w:pStyle w:val="CUERPOTEXTO"/>
      </w:pPr>
      <w:r>
        <w:t>Todas estas medidas han sido concebidas con el fin de que el personal pueda extinguir el incendio en su fase inicial o pueda controlar y reducir el incendio hasta la llegada de los bomberos, que deberán ser avisados inmediatamente.</w:t>
      </w:r>
    </w:p>
    <w:p w:rsidR="006E62B3" w:rsidRDefault="006E62B3">
      <w:pPr>
        <w:spacing w:after="0" w:line="2" w:lineRule="auto"/>
      </w:pPr>
      <w:bookmarkStart w:id="85" w:name="PROJ:1:1:_RC_:9:1"/>
      <w:bookmarkEnd w:id="85"/>
    </w:p>
    <w:p w:rsidR="006E62B3" w:rsidRDefault="001B1BB0">
      <w:pPr>
        <w:pStyle w:val="CAP3"/>
        <w:keepNext/>
      </w:pPr>
      <w:bookmarkStart w:id="86" w:name="_Toc119948963"/>
      <w:r>
        <w:lastRenderedPageBreak/>
        <w:t>1.9.1. Cuadro eléctrico</w:t>
      </w:r>
      <w:bookmarkEnd w:id="86"/>
    </w:p>
    <w:p w:rsidR="006E62B3" w:rsidRDefault="001B1BB0">
      <w:pPr>
        <w:pStyle w:val="CUERPOTEXTO"/>
      </w:pPr>
      <w:r>
        <w:t>Se colocará un extintor de nieve carbónica CO2 junto a cada uno de los cuadros eléctricos que existan en la obra, incluso los de carácter provisional, en lugares fácilmente accesibles, visibles y debidamente señalizados.</w:t>
      </w:r>
    </w:p>
    <w:p w:rsidR="006E62B3" w:rsidRDefault="006E62B3">
      <w:pPr>
        <w:spacing w:after="0" w:line="2" w:lineRule="auto"/>
      </w:pPr>
      <w:bookmarkStart w:id="87" w:name="PROJ:1:1:_RC_:9:2"/>
      <w:bookmarkEnd w:id="87"/>
    </w:p>
    <w:p w:rsidR="006E62B3" w:rsidRDefault="001B1BB0">
      <w:pPr>
        <w:pStyle w:val="CAP3"/>
        <w:keepNext/>
      </w:pPr>
      <w:bookmarkStart w:id="88" w:name="_Toc119948964"/>
      <w:r>
        <w:t>1.9.2. Zonas de almacenamiento</w:t>
      </w:r>
      <w:bookmarkEnd w:id="88"/>
    </w:p>
    <w:p w:rsidR="006E62B3" w:rsidRDefault="001B1BB0">
      <w:pPr>
        <w:pStyle w:val="CUERPOTEXTO"/>
      </w:pPr>
      <w:r>
        <w:t>Los almacenes de obra se situarán, siempre que sea posible, a una distancia mínima de 10 m de la zona de trabajo. En caso de que se utilicen varias casetas provisionales, la distancia mínima aconsejable entre ellas será también de 10 m. Cuando no puedan mantenerse estas distancias, las casetas deberán ser no combustibles.</w:t>
      </w:r>
    </w:p>
    <w:p w:rsidR="006E62B3" w:rsidRDefault="001B1BB0">
      <w:pPr>
        <w:pStyle w:val="CUERPOTEXTO"/>
      </w:pPr>
      <w:r>
        <w:t>Los materiales que hayan de ser utilizados por oficios diferentes, se almacenarán, siempre que sea posible, en recintos separados. Los materiales combustibles estarán claramente discriminados entre sí, evitándose cualquier tipo de contacto de estos materiales con equipos y canalizaciones eléctricas.</w:t>
      </w:r>
    </w:p>
    <w:p w:rsidR="006E62B3" w:rsidRDefault="001B1BB0">
      <w:pPr>
        <w:pStyle w:val="CUERPOTEXTO"/>
      </w:pPr>
      <w:r>
        <w:t>Los combustibles líquidos se almacenarán en casetas independientes y dentro de recipientes de seguridad especialmente diseñados para tal fin.</w:t>
      </w:r>
    </w:p>
    <w:p w:rsidR="006E62B3" w:rsidRDefault="001B1BB0">
      <w:pPr>
        <w:pStyle w:val="CUERPOTEXTO"/>
      </w:pPr>
      <w:r>
        <w:t>Las sustancias combustibles se conservarán en envases cerrados con la identificación de su contenido mediante etiquetas fácilmente legibles.</w:t>
      </w:r>
    </w:p>
    <w:p w:rsidR="006E62B3" w:rsidRDefault="001B1BB0">
      <w:pPr>
        <w:pStyle w:val="CUERPOTEXTO"/>
      </w:pPr>
      <w:r>
        <w:t>Los espacios cerrados destinados a almacenamiento deberán disponer de ventilación directa y constante. Para extinguir posibles incendios, se colocará un extintor adecuado al tipo de material almacenado, situado en la puerta de acceso con una señal de peligro de incendio y otra de prohibido fumar.</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70"/>
        <w:gridCol w:w="5427"/>
        <w:gridCol w:w="3468"/>
      </w:tblGrid>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rPr>
                <w:b/>
              </w:rPr>
            </w:pPr>
            <w:r>
              <w:rPr>
                <w:b/>
              </w:rPr>
              <w:t>Clase de fuego</w:t>
            </w:r>
          </w:p>
          <w:p w:rsidR="006E62B3" w:rsidRDefault="001B1BB0">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rPr>
                <w:b/>
              </w:rPr>
            </w:pPr>
            <w:r>
              <w:rPr>
                <w:b/>
              </w:rPr>
              <w:t>Materiales a extinguir</w:t>
            </w:r>
          </w:p>
          <w:p w:rsidR="006E62B3" w:rsidRDefault="001B1BB0">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rPr>
                <w:b/>
              </w:rPr>
            </w:pPr>
            <w:r>
              <w:rPr>
                <w:b/>
              </w:rPr>
              <w:t>Extintor recomendado</w:t>
            </w:r>
          </w:p>
          <w:p w:rsidR="006E62B3" w:rsidRDefault="001B1BB0">
            <w:pPr>
              <w:pStyle w:val="CUERPOTEXTOTABLA"/>
            </w:pPr>
            <w: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A</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Materiales sólidos que forman brasas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Polvo ABC, Agua, Espuma y CO2</w:t>
            </w:r>
          </w:p>
        </w:tc>
      </w:tr>
      <w:tr w:rsidR="006E62B3">
        <w:trPr>
          <w:cantSplit/>
        </w:trPr>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B</w:t>
            </w:r>
          </w:p>
        </w:tc>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Combustibles líquidos (gasolinas, aceites, barnices, pinturas, etc.)</w:t>
            </w:r>
          </w:p>
        </w:tc>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Polvo ABC, Polvo BC, Espuma y CO2</w:t>
            </w:r>
          </w:p>
        </w:tc>
      </w:tr>
      <w:tr w:rsidR="006E62B3">
        <w:trPr>
          <w:cantSplit/>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2" w:space="0" w:color="000000"/>
              <w:bottom w:val="single" w:sz="2" w:space="0" w:color="000000"/>
              <w:right w:val="single" w:sz="2" w:space="0" w:color="000000"/>
            </w:tcBorders>
            <w:vAlign w:val="center"/>
          </w:tcPr>
          <w:p w:rsidR="006E62B3" w:rsidRDefault="001B1BB0">
            <w:pPr>
              <w:pStyle w:val="CUERPOTEXTOTABLA"/>
            </w:pPr>
            <w:r>
              <w:t>Sólidos que funden sin arder (polietileno expandido, plásticos termoplásticos, PVC, etc.)</w:t>
            </w:r>
          </w:p>
        </w:tc>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trPr>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C</w:t>
            </w:r>
          </w:p>
        </w:tc>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Fuegos originados por combustibles gaseosos (gas natural, gas propano, gas butano, etc.)</w:t>
            </w:r>
          </w:p>
        </w:tc>
        <w:tc>
          <w:tcPr>
            <w:tcW w:w="0" w:type="auto"/>
            <w:tcBorders>
              <w:top w:val="single" w:sz="2" w:space="0" w:color="000000"/>
              <w:left w:val="single" w:sz="2" w:space="0" w:color="000000"/>
              <w:right w:val="single" w:sz="2" w:space="0" w:color="000000"/>
            </w:tcBorders>
            <w:vAlign w:val="center"/>
          </w:tcPr>
          <w:p w:rsidR="006E62B3" w:rsidRDefault="001B1BB0">
            <w:pPr>
              <w:pStyle w:val="CUERPOTEXTOTABLA"/>
            </w:pPr>
            <w:r>
              <w:t>Polvo ABC, Polvo BC y CO2</w:t>
            </w:r>
          </w:p>
        </w:tc>
      </w:tr>
      <w:tr w:rsidR="006E62B3">
        <w:trPr>
          <w:cantSplit/>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2" w:space="0" w:color="000000"/>
              <w:bottom w:val="single" w:sz="2" w:space="0" w:color="000000"/>
              <w:right w:val="single" w:sz="2" w:space="0" w:color="000000"/>
            </w:tcBorders>
            <w:vAlign w:val="center"/>
          </w:tcPr>
          <w:p w:rsidR="006E62B3" w:rsidRDefault="001B1BB0">
            <w:pPr>
              <w:pStyle w:val="CUERPOTEXTOTABLA"/>
            </w:pPr>
            <w:r>
              <w:t>Fuegos originados por combustibles líquidos bajo presión (aceite de circuitos hidráulicos, etc.)</w:t>
            </w:r>
          </w:p>
        </w:tc>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D</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Fuegos originados por la combustión de metales inflamables y compuestos químicos (magnesio, aluminio en polvo, sodio, litio, etc.)</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Consultar con el proveedor en función del material o materiales a extinguir</w:t>
            </w:r>
          </w:p>
        </w:tc>
      </w:tr>
    </w:tbl>
    <w:p w:rsidR="006E62B3" w:rsidRDefault="006E62B3">
      <w:pPr>
        <w:spacing w:after="0" w:line="2" w:lineRule="auto"/>
      </w:pPr>
    </w:p>
    <w:p w:rsidR="006E62B3" w:rsidRDefault="006E62B3">
      <w:pPr>
        <w:spacing w:after="0" w:line="2" w:lineRule="auto"/>
      </w:pPr>
      <w:bookmarkStart w:id="89" w:name="PROJ:1:1:_RC_:9:3"/>
      <w:bookmarkEnd w:id="89"/>
    </w:p>
    <w:p w:rsidR="006E62B3" w:rsidRDefault="001B1BB0">
      <w:pPr>
        <w:pStyle w:val="CAP3"/>
        <w:keepNext/>
      </w:pPr>
      <w:bookmarkStart w:id="90" w:name="_Toc119948965"/>
      <w:r>
        <w:t>1.9.3. Casetas de obra</w:t>
      </w:r>
      <w:bookmarkEnd w:id="90"/>
    </w:p>
    <w:p w:rsidR="006E62B3" w:rsidRDefault="001B1BB0">
      <w:pPr>
        <w:pStyle w:val="CUERPOTEXTO"/>
      </w:pPr>
      <w:r>
        <w:t>Se colocará en cada una de las casetas de obra, en un lugar fácilmente accesible, visible y debidamente señalizado, un extintor de polvo seco polivalente de eficacia 13-A.</w:t>
      </w:r>
    </w:p>
    <w:p w:rsidR="006E62B3" w:rsidRDefault="006E62B3">
      <w:pPr>
        <w:spacing w:after="0" w:line="2" w:lineRule="auto"/>
      </w:pPr>
      <w:bookmarkStart w:id="91" w:name="PROJ:1:1:_RC_:10"/>
      <w:bookmarkEnd w:id="91"/>
    </w:p>
    <w:p w:rsidR="006E62B3" w:rsidRDefault="001B1BB0">
      <w:pPr>
        <w:pStyle w:val="CAP2"/>
        <w:keepNext/>
      </w:pPr>
      <w:bookmarkStart w:id="92" w:name="_Toc119948966"/>
      <w:r>
        <w:t>1.10. Señalización e iluminación de seguridad</w:t>
      </w:r>
      <w:bookmarkEnd w:id="92"/>
    </w:p>
    <w:p w:rsidR="006E62B3" w:rsidRDefault="006E62B3">
      <w:pPr>
        <w:spacing w:after="0" w:line="2" w:lineRule="auto"/>
      </w:pPr>
      <w:bookmarkStart w:id="93" w:name="PROJ:1:1:_RC_:10:1"/>
      <w:bookmarkEnd w:id="93"/>
    </w:p>
    <w:p w:rsidR="006E62B3" w:rsidRDefault="001B1BB0">
      <w:pPr>
        <w:pStyle w:val="CAP3"/>
        <w:keepNext/>
      </w:pPr>
      <w:bookmarkStart w:id="94" w:name="_Toc119948967"/>
      <w:r>
        <w:t>1.10.1. Señalización</w:t>
      </w:r>
      <w:bookmarkEnd w:id="94"/>
    </w:p>
    <w:p w:rsidR="006E62B3" w:rsidRDefault="001B1BB0">
      <w:pPr>
        <w:pStyle w:val="CUERPOTEXTO"/>
      </w:pPr>
      <w:r>
        <w:t>Se señalizarán e iluminarán las zonas de trabajo, tanto diurnas como nocturnas, fijando en cada momento las rutas alternativas y los desvíos que en cada caso sean pertinentes.</w:t>
      </w:r>
    </w:p>
    <w:p w:rsidR="006E62B3" w:rsidRDefault="001B1BB0">
      <w:pPr>
        <w:pStyle w:val="CUERPOTEXTO"/>
        <w:keepNext/>
      </w:pPr>
      <w:r>
        <w:t>Esta obra deberá comprender, al menos, la siguiente señalización:</w:t>
      </w:r>
    </w:p>
    <w:p w:rsidR="006E62B3" w:rsidRDefault="001B1BB0">
      <w:pPr>
        <w:pStyle w:val="CUERPOTEXTO"/>
        <w:numPr>
          <w:ilvl w:val="0"/>
          <w:numId w:val="10"/>
        </w:numPr>
        <w:spacing w:after="0"/>
      </w:pPr>
      <w:r>
        <w:tab/>
        <w:t>En los cuadros eléctricos general y auxiliar de obra, se instalarán las señales de advertencia de riesgo eléctrico.</w:t>
      </w:r>
    </w:p>
    <w:p w:rsidR="006E62B3" w:rsidRDefault="001B1BB0">
      <w:pPr>
        <w:pStyle w:val="CUERPOTEXTO"/>
        <w:numPr>
          <w:ilvl w:val="0"/>
          <w:numId w:val="10"/>
        </w:numPr>
        <w:spacing w:after="0"/>
      </w:pPr>
      <w:r>
        <w:tab/>
        <w:t>En las zonas donde exista peligro de incendio, como es el caso de almacenamiento de materiales combustibles o inflamables, se instalará la señal de prohibido fumar.</w:t>
      </w:r>
    </w:p>
    <w:p w:rsidR="006E62B3" w:rsidRDefault="001B1BB0">
      <w:pPr>
        <w:pStyle w:val="CUERPOTEXTO"/>
        <w:numPr>
          <w:ilvl w:val="0"/>
          <w:numId w:val="10"/>
        </w:numPr>
        <w:spacing w:after="0"/>
      </w:pPr>
      <w:r>
        <w:tab/>
        <w:t>En las zonas donde haya peligro de caída de altura, se utilizarán las señales de utilización obligatoria del arnés de seguridad.</w:t>
      </w:r>
    </w:p>
    <w:p w:rsidR="006E62B3" w:rsidRDefault="001B1BB0">
      <w:pPr>
        <w:pStyle w:val="CUERPOTEXTO"/>
        <w:numPr>
          <w:ilvl w:val="0"/>
          <w:numId w:val="10"/>
        </w:numPr>
        <w:spacing w:after="0"/>
      </w:pPr>
      <w:r>
        <w:lastRenderedPageBreak/>
        <w:tab/>
        <w:t>En las zonas de ubicación de los extintores, se colocarán las correspondientes señales para su fácil localización.</w:t>
      </w:r>
    </w:p>
    <w:p w:rsidR="006E62B3" w:rsidRDefault="001B1BB0">
      <w:pPr>
        <w:pStyle w:val="CUERPOTEXTO"/>
        <w:numPr>
          <w:ilvl w:val="0"/>
          <w:numId w:val="10"/>
        </w:numPr>
        <w:spacing w:after="0"/>
      </w:pPr>
      <w:r>
        <w:tab/>
        <w:t>Las vías de evacuación en caso de incendio estarán debidamente señalizadas mediante las correspondientes señales.</w:t>
      </w:r>
    </w:p>
    <w:p w:rsidR="006E62B3" w:rsidRDefault="001B1BB0">
      <w:pPr>
        <w:pStyle w:val="CUERPOTEXTO"/>
        <w:numPr>
          <w:ilvl w:val="0"/>
          <w:numId w:val="10"/>
        </w:numPr>
      </w:pPr>
      <w:r>
        <w:tab/>
        <w:t>En la zona de ubicación del botiquín de primeros auxilios, se instalará la correspondiente señal para ser fácilmente localizado.</w:t>
      </w:r>
    </w:p>
    <w:p w:rsidR="006E62B3" w:rsidRDefault="001B1BB0">
      <w:pPr>
        <w:pStyle w:val="CUERPOTEXTO"/>
      </w:pPr>
      <w:r>
        <w:t xml:space="preserve"> </w:t>
      </w:r>
    </w:p>
    <w:p w:rsidR="006E62B3" w:rsidRDefault="001B1BB0">
      <w:pPr>
        <w:pStyle w:val="CUERPOTEXTO"/>
      </w:pPr>
      <w:r>
        <w:t>No obstante, en caso de que pudieran surgir a lo largo de su desarrollo situaciones no previstas, se utilizará la señalización adecuada a cada circunstancia con el visto bueno del coordinador en materia de seguridad y salud durante la ejecución de la obra.</w:t>
      </w:r>
    </w:p>
    <w:p w:rsidR="006E62B3" w:rsidRDefault="001B1BB0">
      <w:pPr>
        <w:pStyle w:val="CUERPOTEXTO"/>
      </w:pPr>
      <w:r>
        <w:t>Durante la ejecución de la obra deberá utilizarse, para la delimitación de las zonas donde exista riesgo, la cinta balizadora o malla de señalización, hasta el momento en que se instale definitivamente el sistema de protección colectiva y se coloque la señal de riesgo correspondiente. Estos casos se recogen en las fichas de unidades de obra.</w:t>
      </w:r>
    </w:p>
    <w:p w:rsidR="006E62B3" w:rsidRDefault="006E62B3">
      <w:pPr>
        <w:spacing w:after="0" w:line="2" w:lineRule="auto"/>
      </w:pPr>
      <w:bookmarkStart w:id="95" w:name="PROJ:1:1:_RC_:11"/>
      <w:bookmarkEnd w:id="95"/>
    </w:p>
    <w:p w:rsidR="006E62B3" w:rsidRDefault="001B1BB0">
      <w:pPr>
        <w:pStyle w:val="CAP2"/>
        <w:keepNext/>
      </w:pPr>
      <w:bookmarkStart w:id="96" w:name="_Toc119948968"/>
      <w:r>
        <w:t>1.11. Riesgos laborales</w:t>
      </w:r>
      <w:bookmarkEnd w:id="96"/>
    </w:p>
    <w:p w:rsidR="006E62B3" w:rsidRDefault="006E62B3">
      <w:pPr>
        <w:spacing w:after="0" w:line="2" w:lineRule="auto"/>
      </w:pPr>
      <w:bookmarkStart w:id="97" w:name="PROJ:1:1:_RC_:11:1"/>
      <w:bookmarkEnd w:id="97"/>
    </w:p>
    <w:p w:rsidR="006E62B3" w:rsidRDefault="001B1BB0">
      <w:pPr>
        <w:pStyle w:val="CAP3"/>
        <w:keepNext/>
      </w:pPr>
      <w:bookmarkStart w:id="98" w:name="_Toc119948969"/>
      <w:r>
        <w:t>1.11.1. Relación de riesgos considerados en esta obra</w:t>
      </w:r>
      <w:bookmarkEnd w:id="98"/>
    </w:p>
    <w:p w:rsidR="006E62B3" w:rsidRDefault="001B1BB0">
      <w:pPr>
        <w:pStyle w:val="CUERPOTEXTO"/>
      </w:pPr>
      <w:r>
        <w:t>Con el fin de unificar criterios y servir de ayuda en el proceso de identificación de los riesgos laborales, se aporta una relación de aquellos riesgos que pueden presentarse durante el transcurso de esta obra, con su código, icono de identificación, tipo de riesgo y una definición resumida.</w:t>
      </w: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501"/>
        <w:gridCol w:w="839"/>
        <w:gridCol w:w="2501"/>
        <w:gridCol w:w="6024"/>
      </w:tblGrid>
      <w:tr w:rsidR="006E62B3">
        <w:trPr>
          <w:tblHeader/>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Cód.</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Imagen</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Riesgo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Definición</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personas a distinto nivel.</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tanto las caídas desde puntos elevados, tales como edificios, árboles, máquinas o vehículos, como las caídas en excavaciones o pozos y las caídas a través de aberturas.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personas al mismo nivel.</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caídas en lugares de paso o superficies de trabajo y caídas sobre o contra objetos.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4"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18"/>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objetos por desplome.</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El riesgo existe por la posibilidad de desplome o derrumbamiento de: estructuras elevadas, pilas de materiales, tabiques, hundimientos de forjados por sobrecarga, hundimientos de masas de tierra, rocas en corte de taludes, zanjas,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5"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objetos por manipulación.</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caída de objetos o materiales sobre un trabajador durante la ejecución de trabajos o en operaciones de transporte y elevación por medios manuales o mecánicos, siempre que el accidentado sea la misma persona a la cual le caiga el objeto que estaba manipulando.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6"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objetos desprendidos.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caída de objetos que no se están manipulando y se desprenden de su situación. Ejemplos: piezas cerámicas en fachadas, tierras de excavación, aparatos suspendidos, conductos, objetos y herramientas dejados en puntos elevados,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7" name="0 Imagen" descr="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ic:nvPicPr>
                        <pic:blipFill>
                          <a:blip r:embed="rId21"/>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Pisadas sobre objetos.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(torceduras, esguinces, pinchazos, etc.) por pisar o tropezar con objetos abandonados o irregularidades del suelo, sin producir caída. Ejemplos: herramientas, escombros, recortes, residuos, clavos, desniveles, tubos, cables,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8"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Choque contra objetos inmóviles.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Considera al trabajador como parte dinámica, es decir, que interviene de forma directa y activa, golpeándose contra un objeto que no estaba en movimiento.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lastRenderedPageBreak/>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9"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Choque contra objetos móviles.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recibir un golpe por partes móviles de maquinaria fija y objetos o materiales en manipulación o transporte. Ejemplos: elementos móviles de aparatos, brazos articulados, carros deslizantes, mecanismos de pistón, grúas, transporte de materiales,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0"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Golpe y corte por objetos o herramientas.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lesión producida por objetos cortantes, punzantes o abrasivos, herramientas y útiles manuales, etc. Ejemplos: herramientas manuales, cuchillas, destornilladores, martillos, lijas, cepillos metálicos, muelos, aristas vivas, cristales, sierras, cizallas,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1"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Proyección de fragmentos o partículas.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producidas por piezas, fragmentos o pequeñas partículas. Comprende los accidentes debidos a la proyección sobre el trabajador de partículas o fragmentos procedentes de una máquina o herramienta.</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2"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Atrapamiento por objetos.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sufrir una lesión por atrapamiento de cualquier parte del cuerpo por mecanismos de máquinas o entre objetos, piezas o materiales, tales como engranajes, rodillos, correas de transmisión, mecanismos en movimiento,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3" name="0 Imagen" descr="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pic:nvPicPr>
                        <pic:blipFill>
                          <a:blip r:embed="rId27"/>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Aplastamiento por vuelco de máquinas.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sufrir una lesión por aplastamiento debido al vuelco de maquinaria móvil, quedando el trabajador atrapado por ella.</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4"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Sobreesfuerzo.</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lesiones músculo-esqueléticas y/o fatiga física al producirse un desequilibrio entre las exigencias de la tarea y la capacidad física del individuo. Ejemplos: manejo de cargas a brazo, amasado, lijado manual, posturas inadecuadas o movimientos repetitivos,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5" name="0 Imagen" descr="imag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g"/>
                          <pic:cNvPicPr/>
                        </pic:nvPicPr>
                        <pic:blipFill>
                          <a:blip r:embed="rId29"/>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temperaturas ambientales extremas.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daño por permanencia en ambiente con calor o frío excesivos. Ejemplos: hornos, calderas, cámaras frigoríficas,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6" name="0 Imagen"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0"/>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Contacto térmico.</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quemaduras por contacto con superficies o productos calientes o fríos. Ejemplos: estufas, calderas, tuberías, sopletes, resistencias eléctricas,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7"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Contacto eléctrico.</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Daños causados por descarga eléctrica al entrar en contacto con algún elemento sometido a tensión eléctrica. Ejemplos: conexiones, cables y enchufes en mal estado, soldadura eléctrica,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8"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sustancias nocivas.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lesiones o afecciones producidas por la inhalación, contacto o ingestión de sustancias perjudiciales para la salud. Se incluyen las asfixias y los ahogos.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19" name="0 Imagen"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33"/>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Contacto con sustancias cáusticas o corrosivas.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lesiones producidas por contacto directo con sustancias agresivas. Ejemplos: ácidos, álcalis (sosa cáustica, cal viva, cemento,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0" name="0 Imagen" descr="imag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g"/>
                          <pic:cNvPicPr/>
                        </pic:nvPicPr>
                        <pic:blipFill>
                          <a:blip r:embed="rId34"/>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radiaciones.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lesión o afección por la acción de radiaciones. Ejemplos: rayos X, rayos gamma, rayos ultravioleta en soldadura,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1" name="0 Imagen" descr="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g"/>
                          <pic:cNvPicPr/>
                        </pic:nvPicPr>
                        <pic:blipFill>
                          <a:blip r:embed="rId35"/>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Explosión.</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que se produzca una mezcla explosiva del aire con gases o sustancias combustibles o estallido de recipientes a presión. Ejemplos: gases de butano o propano, disolventes, calderas,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2"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Incendio.</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Accidentes producidos por efectos del fuego o sus consecuencias.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lastRenderedPageBreak/>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3" name="0 Imagen" descr="imag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jpg"/>
                          <pic:cNvPicPr/>
                        </pic:nvPicPr>
                        <pic:blipFill>
                          <a:blip r:embed="rId37"/>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Afección causada por seres vivos.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o afecciones por la acción sobre el organismo de animales, contaminantes biológicos y otros seres vivos. Ejemplos: Mordeduras de animales, picaduras de insectos, parásitos,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4" name="0 Imagen" descr="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g"/>
                          <pic:cNvPicPr/>
                        </pic:nvPicPr>
                        <pic:blipFill>
                          <a:blip r:embed="rId38"/>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Atropello con vehículos.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Posibilidad de sufrir una lesión por golpe o atropello por un vehículo (perteneciente o no a la empresa) durante la jornada laboral. Incluye los accidentes de tráfico en horas de trabajo y excluye los producidos al ir o volver del trabajo.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5"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agentes químicos.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o afecciones por entrada de agentes químicos en el cuerpo del trabajador a través de las vías respiratorias, por absorción cutánea, por contacto directo, por ingestión o por penetración por vía parenteral a través de heridas.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6" name="0 Imagen" descr="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jpg"/>
                          <pic:cNvPicPr/>
                        </pic:nvPicPr>
                        <pic:blipFill>
                          <a:blip r:embed="rId40"/>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agentes físicos.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o afecciones por la acción del ruido o del polvo.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7" name="0 Imagen" descr="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g"/>
                          <pic:cNvPicPr/>
                        </pic:nvPicPr>
                        <pic:blipFill>
                          <a:blip r:embed="rId41"/>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agentes biológicos.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Riesgo de lesiones o afecciones por entrada de agentes biológicos en el cuerpo del trabajador a través de las vías respiratorias, mediante la inhalación de bioaerosoles, por el contacto con la piel y las mucosas o por inoculación con material contaminado (vía parenteral).</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8" name="0 Imagen" descr="imag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jpg"/>
                          <pic:cNvPicPr/>
                        </pic:nvPicPr>
                        <pic:blipFill>
                          <a:blip r:embed="rId42"/>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agentes psicosociales.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los riesgos provocados por la deficiente organización del trabajo, que puede provocar situaciones de estrés excesivo que afecten a la salud de los trabajadores.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29" name="0 Imagen" descr="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jpg"/>
                          <pic:cNvPicPr/>
                        </pic:nvPicPr>
                        <pic:blipFill>
                          <a:blip r:embed="rId43"/>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Derivado de las exigencias del trabajo.</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los riesgos derivados del estrés de carga o postural, factores ambientales, estrés mental, horas extra, turnos de trabajo,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0" name="0 Imagen" descr="imag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4.jpg"/>
                          <pic:cNvPicPr/>
                        </pic:nvPicPr>
                        <pic:blipFill>
                          <a:blip r:embed="rId44"/>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Personal.</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los riesgos derivados del estilo de vida del trabajador y de otros factores socioestructurales (posición profesional, nivel de educación y social,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1" name="0 Imagen" descr="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jpg"/>
                          <pic:cNvPicPr/>
                        </pic:nvPicPr>
                        <pic:blipFill>
                          <a:blip r:embed="rId45"/>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Deficiencia en las instalaciones de limpieza personal y de bienestar de las obras.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Incluye los riesgos derivados de la falta de limpieza en las instalaciones de obra correspondientes a vestuarios, comedores, aseos, etc.</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2" name="0 Imagen" descr="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6.jpg"/>
                          <pic:cNvPicPr/>
                        </pic:nvPicPr>
                        <pic:blipFill>
                          <a:blip r:embed="rId46"/>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Otros.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 xml:space="preserve"> </w:t>
            </w:r>
          </w:p>
        </w:tc>
      </w:tr>
    </w:tbl>
    <w:p w:rsidR="006E62B3" w:rsidRDefault="006E62B3">
      <w:pPr>
        <w:spacing w:after="0" w:line="2" w:lineRule="auto"/>
      </w:pPr>
    </w:p>
    <w:p w:rsidR="006E62B3" w:rsidRDefault="001B1BB0">
      <w:pPr>
        <w:pStyle w:val="CUERPOTEXTO"/>
      </w:pPr>
      <w:r>
        <w:t xml:space="preserve"> </w:t>
      </w:r>
    </w:p>
    <w:p w:rsidR="006E62B3" w:rsidRDefault="001B1BB0">
      <w:pPr>
        <w:pStyle w:val="CUERPOTEXTO"/>
      </w:pPr>
      <w:r>
        <w:t>Los riesgos considerados son los reseñados por la estadística del "Anuario de Estadística de Accidentes de Trabajo de la Secretaría General Técnica de la Subdirección General de Estadísticas Sociales y Laborales del Ministerio de Trabajo y Asuntos Sociales".</w:t>
      </w:r>
    </w:p>
    <w:p w:rsidR="006E62B3" w:rsidRDefault="006E62B3">
      <w:pPr>
        <w:spacing w:after="0" w:line="2" w:lineRule="auto"/>
      </w:pPr>
      <w:bookmarkStart w:id="99" w:name="PROJ:1:1:_RC_:11:2"/>
      <w:bookmarkEnd w:id="99"/>
    </w:p>
    <w:p w:rsidR="006E62B3" w:rsidRDefault="001B1BB0">
      <w:pPr>
        <w:pStyle w:val="CAP3"/>
        <w:keepNext/>
      </w:pPr>
      <w:bookmarkStart w:id="100" w:name="_Toc119948970"/>
      <w:r>
        <w:t>1.11.2. Relación de riesgos evitables</w:t>
      </w:r>
      <w:bookmarkEnd w:id="100"/>
    </w:p>
    <w:p w:rsidR="006E62B3" w:rsidRDefault="001B1BB0">
      <w:pPr>
        <w:pStyle w:val="CUERPOTEXTO"/>
      </w:pPr>
      <w:r>
        <w:t>A continuación se identifican los riesgos laborales evitables, indicándose las medidas preventivas a adoptar para que sean evitados en su origen, antes del comienzo de los trabajos en la obra.</w:t>
      </w:r>
    </w:p>
    <w:p w:rsidR="006E62B3" w:rsidRDefault="001B1BB0">
      <w:pPr>
        <w:pStyle w:val="CUERPOTEXTO"/>
      </w:pPr>
      <w:r>
        <w:t>Entre los riesgos laborales evitables de carácter general destacamos los siguientes, omitiendo el prolijo listado ya que todas estas medidas están incorporadas en las fichas de maquinaria, pequeña maquinaria, herramientas manuales, equipos auxiliares, etc., que se recogen en los Anejos.</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3241"/>
        <w:gridCol w:w="6624"/>
      </w:tblGrid>
      <w:tr w:rsidR="006E62B3">
        <w:trPr>
          <w:tblHeader/>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rPr>
                <w:b/>
              </w:rPr>
            </w:pPr>
            <w:r>
              <w:rPr>
                <w:b/>
              </w:rPr>
              <w:t>Riesgo eliminado</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rPr>
                <w:b/>
              </w:rPr>
            </w:pPr>
            <w:r>
              <w:rPr>
                <w:b/>
              </w:rPr>
              <w:t>Medidas preventivas previstas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Los originados por el uso de máquinas sin mantenimiento preventivo.</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Control de sus libros de mantenimiento.</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lastRenderedPageBreak/>
              <w:t>Los originados por la utilización de máquinas carentes de protecciones en sus partes móviles.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Control del buen estado de las máquinas, apartando de la obra aquellas que presenten cualquier tipo de deficiencia.</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Los originados por la utilización de máquinas carentes de protecciones contra los contactos eléctricos.</w:t>
            </w:r>
          </w:p>
        </w:tc>
        <w:tc>
          <w:tcPr>
            <w:tcW w:w="0" w:type="auto"/>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t>Exigencia de que todas las máquinas estén dotadas de doble aislamiento o, en su caso, de toma de tierra de las carcasas metálicas, en combinación con los interruptores diferenciales de los cuadros de suministro y con la red de toma de tierra general eléctrica.</w:t>
            </w:r>
          </w:p>
        </w:tc>
      </w:tr>
    </w:tbl>
    <w:p w:rsidR="006E62B3" w:rsidRDefault="006E62B3">
      <w:pPr>
        <w:spacing w:after="0" w:line="2" w:lineRule="auto"/>
      </w:pPr>
    </w:p>
    <w:p w:rsidR="006E62B3" w:rsidRDefault="006E62B3">
      <w:pPr>
        <w:spacing w:after="0" w:line="2" w:lineRule="auto"/>
      </w:pPr>
      <w:bookmarkStart w:id="101" w:name="PROJ:1:1:_RC_:11:3"/>
      <w:bookmarkEnd w:id="101"/>
    </w:p>
    <w:p w:rsidR="006E62B3" w:rsidRDefault="001B1BB0">
      <w:pPr>
        <w:pStyle w:val="CAP3"/>
        <w:keepNext/>
      </w:pPr>
      <w:bookmarkStart w:id="102" w:name="_Toc119948971"/>
      <w:r>
        <w:t>1.11.3. Relación de riesgos no evitables</w:t>
      </w:r>
      <w:bookmarkEnd w:id="102"/>
    </w:p>
    <w:p w:rsidR="006E62B3" w:rsidRDefault="001B1BB0">
      <w:pPr>
        <w:pStyle w:val="CUERPOTEXTO"/>
      </w:pPr>
      <w:r>
        <w:t>Por último, se indica la relación de los riesgos no evitables o que no pueden eliminarse. Estos riesgos se exponen en el anejo de fichas de seguridad de cada una de las unidades de obra previstas, con la descripción de las medidas de prevención correspondientes, con el fin de minimizar sus efectos o reducirlos a un nivel aceptable.</w:t>
      </w:r>
    </w:p>
    <w:p w:rsidR="006E62B3" w:rsidRDefault="006E62B3">
      <w:pPr>
        <w:spacing w:after="0" w:line="2" w:lineRule="auto"/>
      </w:pPr>
      <w:bookmarkStart w:id="103" w:name="PROJ:1:1:_RC_:12"/>
      <w:bookmarkEnd w:id="103"/>
    </w:p>
    <w:p w:rsidR="006E62B3" w:rsidRDefault="001B1BB0">
      <w:pPr>
        <w:pStyle w:val="CAP2"/>
        <w:keepNext/>
      </w:pPr>
      <w:bookmarkStart w:id="104" w:name="_Toc119948972"/>
      <w:r>
        <w:t>1.12. Trabajos que implican riesgos especiales</w:t>
      </w:r>
      <w:bookmarkEnd w:id="104"/>
    </w:p>
    <w:p w:rsidR="006E62B3" w:rsidRDefault="001B1BB0">
      <w:pPr>
        <w:pStyle w:val="CUERPOTEXTO"/>
        <w:keepNext/>
      </w:pPr>
      <w:r>
        <w:t>En la obra objeto del presente Estudio Básico de Seguridad y Salud concurren los riesgos especiales que suelen presentarse en la demolición de la estructura, cerramientos y cubiertas y en el propio montaje de las medidas de seguridad y de protección. Cabe destacar:</w:t>
      </w:r>
    </w:p>
    <w:p w:rsidR="006E62B3" w:rsidRDefault="001B1BB0">
      <w:pPr>
        <w:pStyle w:val="CUERPOTEXTO"/>
        <w:numPr>
          <w:ilvl w:val="0"/>
          <w:numId w:val="11"/>
        </w:numPr>
        <w:spacing w:after="0"/>
      </w:pPr>
      <w:r>
        <w:tab/>
        <w:t>Montaje de forjado, especialmente en los bordes perimetrales.</w:t>
      </w:r>
    </w:p>
    <w:p w:rsidR="006E62B3" w:rsidRDefault="001B1BB0">
      <w:pPr>
        <w:pStyle w:val="CUERPOTEXTO"/>
        <w:numPr>
          <w:ilvl w:val="0"/>
          <w:numId w:val="11"/>
        </w:numPr>
        <w:spacing w:after="0"/>
      </w:pPr>
      <w:r>
        <w:tab/>
        <w:t>Ejecución de cerramientos exteriores.</w:t>
      </w:r>
    </w:p>
    <w:p w:rsidR="006E62B3" w:rsidRDefault="001B1BB0">
      <w:pPr>
        <w:pStyle w:val="CUERPOTEXTO"/>
        <w:numPr>
          <w:ilvl w:val="0"/>
          <w:numId w:val="11"/>
        </w:numPr>
        <w:spacing w:after="0"/>
      </w:pPr>
      <w:r>
        <w:tab/>
        <w:t>Formación de los antepechos de cubierta.</w:t>
      </w:r>
    </w:p>
    <w:p w:rsidR="006E62B3" w:rsidRDefault="001B1BB0">
      <w:pPr>
        <w:pStyle w:val="CUERPOTEXTO"/>
        <w:numPr>
          <w:ilvl w:val="0"/>
          <w:numId w:val="11"/>
        </w:numPr>
        <w:spacing w:after="0"/>
      </w:pPr>
      <w:r>
        <w:tab/>
        <w:t>Colocación de horcas y redes de protección.</w:t>
      </w:r>
    </w:p>
    <w:p w:rsidR="006E62B3" w:rsidRDefault="001B1BB0">
      <w:pPr>
        <w:pStyle w:val="CUERPOTEXTO"/>
        <w:numPr>
          <w:ilvl w:val="0"/>
          <w:numId w:val="11"/>
        </w:numPr>
        <w:spacing w:after="0"/>
      </w:pPr>
      <w:r>
        <w:tab/>
        <w:t>Los huecos horizontales y los bordes de los forjados se protegerán mediante barandillas y redes homologadas.</w:t>
      </w:r>
    </w:p>
    <w:p w:rsidR="006E62B3" w:rsidRDefault="001B1BB0">
      <w:pPr>
        <w:pStyle w:val="CUERPOTEXTO"/>
        <w:numPr>
          <w:ilvl w:val="0"/>
          <w:numId w:val="11"/>
        </w:numPr>
        <w:spacing w:after="0"/>
      </w:pPr>
      <w:r>
        <w:tab/>
        <w:t>Disposición de plataformas voladas.</w:t>
      </w:r>
    </w:p>
    <w:p w:rsidR="006E62B3" w:rsidRDefault="001B1BB0">
      <w:pPr>
        <w:pStyle w:val="CUERPOTEXTO"/>
        <w:numPr>
          <w:ilvl w:val="0"/>
          <w:numId w:val="11"/>
        </w:numPr>
      </w:pPr>
      <w:r>
        <w:tab/>
        <w:t>Elevación y acople de los módulos de andamiaje para la ejecución de las fachadas.</w:t>
      </w:r>
    </w:p>
    <w:p w:rsidR="006E62B3" w:rsidRDefault="001B1BB0">
      <w:pPr>
        <w:pStyle w:val="CUERPOTEXTO"/>
      </w:pPr>
      <w:r>
        <w:t xml:space="preserve"> </w:t>
      </w:r>
    </w:p>
    <w:p w:rsidR="006E62B3" w:rsidRDefault="006E62B3">
      <w:pPr>
        <w:spacing w:after="0" w:line="2" w:lineRule="auto"/>
      </w:pPr>
      <w:bookmarkStart w:id="105" w:name="PROJ:1:1:_RC_:13"/>
      <w:bookmarkEnd w:id="105"/>
    </w:p>
    <w:p w:rsidR="006E62B3" w:rsidRDefault="001B1BB0">
      <w:pPr>
        <w:pStyle w:val="CAP2"/>
        <w:keepNext/>
        <w:spacing w:after="120"/>
        <w:jc w:val="both"/>
      </w:pPr>
      <w:bookmarkStart w:id="106" w:name="_Toc119948973"/>
      <w:r>
        <w:t>1.13. Medidas de prevención para hacer frente a la crisis sanitaria ocasionada por la COVID-19</w:t>
      </w:r>
      <w:bookmarkEnd w:id="106"/>
    </w:p>
    <w:p w:rsidR="006E62B3" w:rsidRDefault="001B1BB0">
      <w:pPr>
        <w:pStyle w:val="CUERPOTEXTO"/>
        <w:keepNext/>
        <w:ind w:left="556" w:hanging="272"/>
      </w:pPr>
      <w:r>
        <w:t>1)</w:t>
      </w:r>
      <w:r>
        <w:tab/>
        <w:t>Sin perjuicio del cumplimiento de la normativa de prevención de riesgos laborales y del resto de la normativa laboral que resulte de aplicación, el director del centro de trabajo, deberá:</w:t>
      </w:r>
    </w:p>
    <w:p w:rsidR="006E62B3" w:rsidRDefault="001B1BB0">
      <w:pPr>
        <w:pStyle w:val="CUERPOTEXTO"/>
        <w:keepNext/>
        <w:spacing w:after="0"/>
        <w:ind w:left="567"/>
      </w:pPr>
      <w:r>
        <w:t>a. Adoptar medidas de ventilación, limpieza y desinfección adecuadas a las características e intensidad de uso de los centros de trabajo, con arreglo a los protocolos que se establezcan en cada caso.</w:t>
      </w:r>
    </w:p>
    <w:p w:rsidR="006E62B3" w:rsidRDefault="001B1BB0">
      <w:pPr>
        <w:pStyle w:val="CUERPOTEXTO"/>
        <w:keepNext/>
        <w:spacing w:after="0"/>
        <w:ind w:left="567"/>
      </w:pPr>
      <w:r>
        <w:t>b. Poner a disposición de los trabajadores agua y jabón, o geles hidroalcohólicos o desinfectantes con actividad virucida, autorizados por las autoridades sanitarias para la limpieza de manos.</w:t>
      </w:r>
    </w:p>
    <w:p w:rsidR="006E62B3" w:rsidRDefault="001B1BB0">
      <w:pPr>
        <w:pStyle w:val="CUERPOTEXTO"/>
        <w:keepNext/>
        <w:spacing w:after="0"/>
        <w:ind w:left="567"/>
      </w:pPr>
      <w:r>
        <w:t>c. Adaptar las condiciones de trabajo, incluida la ordenación de los puestos de trabajo y la organización de los turnos, así como el uso de los lugares comunes de forma que se garantice el mantenimiento de una distancia de seguridad interpersonal mínima entre los trabajadores, de acuerdo con la regulación vigente. Cuando ello no sea posible, deberá proporcionarse a los trabajadores equipos de protección adecuados al nivel de riesgo.</w:t>
      </w:r>
    </w:p>
    <w:p w:rsidR="006E62B3" w:rsidRDefault="001B1BB0">
      <w:pPr>
        <w:pStyle w:val="CUERPOTEXTO"/>
        <w:keepNext/>
        <w:spacing w:after="0"/>
        <w:ind w:left="567"/>
      </w:pPr>
      <w:r>
        <w:t>d. Adoptar medidas para evitar la coincidencia masiva de personas, tanto trabajadores como clientes o usuarios, en los centros de trabajo durante las franjas horarias de mayor afluencia previsible.</w:t>
      </w:r>
    </w:p>
    <w:p w:rsidR="006E62B3" w:rsidRDefault="001B1BB0">
      <w:pPr>
        <w:pStyle w:val="CUERPOTEXTO"/>
        <w:keepLines/>
        <w:spacing w:after="0"/>
        <w:ind w:left="567"/>
      </w:pPr>
      <w:r>
        <w:t>e. Adoptar medidas para la reincorporación progresiva de forma presencial a los puestos de trabajo y la potenciación del uso del teletrabajo cuando por la naturaleza de la actividad laboral sea posible.</w:t>
      </w:r>
    </w:p>
    <w:p w:rsidR="006E62B3" w:rsidRDefault="001B1BB0">
      <w:pPr>
        <w:pStyle w:val="CUERPOTEXTO"/>
        <w:ind w:left="556" w:hanging="272"/>
      </w:pPr>
      <w:r>
        <w:t>2)</w:t>
      </w:r>
      <w:r>
        <w:tab/>
        <w:t>Las personas que presenten síntomas compatibles con COVID-19 o estén en aislamiento domiciliario debido a un diagnóstico por COVID-19 o que se encuentren en periodo de cuarentena domiciliaria por haber tenido contacto estrecho con alguna persona con COVID-19 no deberán acudir a su centro de trabajo.</w:t>
      </w:r>
    </w:p>
    <w:p w:rsidR="006E62B3" w:rsidRDefault="001B1BB0">
      <w:pPr>
        <w:pStyle w:val="CUERPOTEXTO"/>
        <w:ind w:left="556" w:hanging="272"/>
      </w:pPr>
      <w:r>
        <w:t>3)</w:t>
      </w:r>
      <w:r>
        <w:tab/>
        <w:t xml:space="preserve">Si un trabajador empezara a tener síntomas compatibles con la enfermedad, se contactará de inmediato con el teléfono habilitado para ello por las autoridades sanitarias, y, en su caso, con los </w:t>
      </w:r>
      <w:r>
        <w:lastRenderedPageBreak/>
        <w:t>correspondientes servicios de prevención de riesgos laborales. De manera inmediata, el trabajador se colocará una mascarilla y será aislado del resto del personal, siguiendo las recomendaciones que se le indiquen, hasta que su situación médica sea valorada por un profesional sanitario.</w:t>
      </w:r>
    </w:p>
    <w:p w:rsidR="006E62B3" w:rsidRDefault="006E62B3">
      <w:pPr>
        <w:spacing w:after="0" w:line="2" w:lineRule="auto"/>
      </w:pPr>
      <w:bookmarkStart w:id="107" w:name="PROJ:1:1:_RC_:14"/>
      <w:bookmarkEnd w:id="107"/>
    </w:p>
    <w:p w:rsidR="006E62B3" w:rsidRDefault="001B1BB0">
      <w:pPr>
        <w:pStyle w:val="CAP2"/>
        <w:keepNext/>
      </w:pPr>
      <w:bookmarkStart w:id="108" w:name="_Toc119948974"/>
      <w:r>
        <w:t>1.14. Trabajos posteriores de conservación, reparación o mantenimiento.</w:t>
      </w:r>
      <w:bookmarkEnd w:id="108"/>
    </w:p>
    <w:p w:rsidR="006E62B3" w:rsidRDefault="001B1BB0">
      <w:pPr>
        <w:pStyle w:val="CUERPOTEXTO"/>
      </w:pPr>
      <w:r>
        <w:t>La utilización de los medios de seguridad y salud en estos trabajos responderá a las necesidades de cada momento, surgidas como consecuencia de la ejecución de los cuidados, reparaciones o actividades de mantenimiento que durante el proceso de explotación se lleven a cabo, siguiendo las indicaciones del manual de uso y mantenimiento.</w:t>
      </w:r>
    </w:p>
    <w:p w:rsidR="006E62B3" w:rsidRDefault="001B1BB0">
      <w:pPr>
        <w:pStyle w:val="CUERPOTEXTO"/>
      </w:pPr>
      <w:r>
        <w:t>El edificio ha sido dotado de vías de acceso a las zonas de cubierta donde se puedan ubicar posibles instalaciones de captación solar, aparatos de aire acondicionado o antenas de televisión, habiéndose estudiado en todo caso su colocación, durante la obra, en lugares lo más accesibles posible.</w:t>
      </w:r>
    </w:p>
    <w:p w:rsidR="006E62B3" w:rsidRDefault="001B1BB0">
      <w:pPr>
        <w:pStyle w:val="CUERPOTEXTO"/>
      </w:pPr>
      <w:r>
        <w:t>Los trabajos posteriores que entrañan mayores riesgos son aquellos asociados a la necesidad de un proyecto específico, en el que se incluirán las correspondientes medidas de seguridad y salud a adoptar para su realización, siguiendo las disposiciones vigentes en el momento de su redacción.</w:t>
      </w:r>
    </w:p>
    <w:p w:rsidR="006E62B3" w:rsidRDefault="001B1BB0">
      <w:pPr>
        <w:pStyle w:val="CUERPOTEXTO"/>
        <w:keepNext/>
      </w:pPr>
      <w:r>
        <w:t>A continuación se incluye un listado donde se analizan algunos de los típicos trabajos que podrían realizarse una vez entregado el edificio. El objetivo de este listado es el de servir como guía para el futuro técnico redactor del proyecto específico, que será la persona que tenga que estudiar en cada caso las actividades a realizar y plantear las medidas preventivas a adoptar.</w:t>
      </w: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501"/>
        <w:gridCol w:w="839"/>
        <w:gridCol w:w="2241"/>
        <w:gridCol w:w="6284"/>
      </w:tblGrid>
      <w:tr w:rsidR="006E62B3">
        <w:trPr>
          <w:tblHeader/>
        </w:trPr>
        <w:tc>
          <w:tcPr>
            <w:tcW w:w="0" w:type="auto"/>
            <w:gridSpan w:val="4"/>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rPr>
                <w:b/>
              </w:rPr>
              <w:t>Trabajos:</w:t>
            </w:r>
            <w:r>
              <w:t xml:space="preserve"> Limpieza o reparación de tuberías, arquetas o pozos de la red de saneamiento.</w:t>
            </w:r>
          </w:p>
        </w:tc>
      </w:tr>
      <w:tr w:rsidR="006E62B3">
        <w:trPr>
          <w:tblHeader/>
        </w:trPr>
        <w:tc>
          <w:tcPr>
            <w:tcW w:w="0" w:type="auto"/>
            <w:gridSpan w:val="4"/>
            <w:tcBorders>
              <w:top w:val="single" w:sz="2" w:space="0" w:color="000000"/>
              <w:bottom w:val="single" w:sz="2" w:space="0" w:color="000000"/>
            </w:tcBorders>
            <w:noWrap/>
            <w:vAlign w:val="center"/>
          </w:tcPr>
          <w:p w:rsidR="006E62B3" w:rsidRDefault="006E62B3">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6E62B3">
              <w:trPr>
                <w:cantSplit/>
                <w:trHeight w:hRule="exact" w:val="283"/>
              </w:trPr>
              <w:tc>
                <w:tcPr>
                  <w:tcW w:w="283" w:type="dxa"/>
                </w:tcPr>
                <w:p w:rsidR="006E62B3" w:rsidRDefault="006E62B3">
                  <w:pPr>
                    <w:spacing w:after="0" w:line="2" w:lineRule="auto"/>
                  </w:pPr>
                </w:p>
              </w:tc>
            </w:tr>
          </w:tbl>
          <w:p w:rsidR="006E62B3" w:rsidRDefault="006E62B3">
            <w:pPr>
              <w:spacing w:after="0" w:line="2" w:lineRule="auto"/>
            </w:pPr>
          </w:p>
        </w:tc>
      </w:tr>
      <w:tr w:rsidR="006E62B3">
        <w:trPr>
          <w:tblHeader/>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Cód.</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Imagen</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Riesgo eliminado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Medidas preventivas previstas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3"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sustancias nocivas.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Se comprobará la ausencia de gases explosivos y se dotará al personal especializado de los equipos de protección adecuados.</w:t>
            </w:r>
          </w:p>
        </w:tc>
      </w:tr>
    </w:tbl>
    <w:p w:rsidR="006E62B3" w:rsidRDefault="006E62B3">
      <w:pPr>
        <w:spacing w:after="0" w:line="2" w:lineRule="auto"/>
      </w:pP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512"/>
        <w:gridCol w:w="858"/>
        <w:gridCol w:w="2245"/>
        <w:gridCol w:w="6250"/>
      </w:tblGrid>
      <w:tr w:rsidR="006E62B3">
        <w:trPr>
          <w:tblHeader/>
        </w:trPr>
        <w:tc>
          <w:tcPr>
            <w:tcW w:w="0" w:type="auto"/>
            <w:gridSpan w:val="4"/>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rPr>
                <w:b/>
              </w:rPr>
              <w:t>Trabajos:</w:t>
            </w:r>
            <w:r>
              <w:t xml:space="preserve"> Limpieza o reparación de cerramiento de fachada, arreglo de cornisas, revestimientos o defensas exteriores, limpieza de sumideros o cornisas, sustitución de tejas y demás reparaciones en la cubierta.</w:t>
            </w:r>
          </w:p>
        </w:tc>
      </w:tr>
      <w:tr w:rsidR="006E62B3">
        <w:trPr>
          <w:tblHeader/>
        </w:trPr>
        <w:tc>
          <w:tcPr>
            <w:tcW w:w="0" w:type="auto"/>
            <w:gridSpan w:val="4"/>
            <w:tcBorders>
              <w:top w:val="single" w:sz="2" w:space="0" w:color="000000"/>
              <w:bottom w:val="single" w:sz="2" w:space="0" w:color="000000"/>
            </w:tcBorders>
            <w:noWrap/>
            <w:vAlign w:val="center"/>
          </w:tcPr>
          <w:p w:rsidR="006E62B3" w:rsidRDefault="006E62B3">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6E62B3">
              <w:trPr>
                <w:cantSplit/>
                <w:trHeight w:hRule="exact" w:val="283"/>
              </w:trPr>
              <w:tc>
                <w:tcPr>
                  <w:tcW w:w="283" w:type="dxa"/>
                </w:tcPr>
                <w:p w:rsidR="006E62B3" w:rsidRDefault="006E62B3">
                  <w:pPr>
                    <w:spacing w:after="0" w:line="2" w:lineRule="auto"/>
                  </w:pPr>
                </w:p>
              </w:tc>
            </w:tr>
          </w:tbl>
          <w:p w:rsidR="006E62B3" w:rsidRDefault="006E62B3">
            <w:pPr>
              <w:spacing w:after="0" w:line="2" w:lineRule="auto"/>
            </w:pPr>
          </w:p>
        </w:tc>
      </w:tr>
      <w:tr w:rsidR="006E62B3">
        <w:trPr>
          <w:tblHeader/>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Cód.</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Imagen</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Riesgo eliminado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Medidas preventivas previstas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4"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personas a distinto nivel.</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Se colocarán medios auxiliares seguros, creando plataformas de trabajo estables y con barandillas de protección.</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5"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Caída de objetos desprendidos.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Acotación con vallas que impidan el paso de personas a través de las zonas de peligro de caída de objetos, sobre la vía pública o patios interiores.</w:t>
            </w:r>
          </w:p>
        </w:tc>
      </w:tr>
    </w:tbl>
    <w:p w:rsidR="006E62B3" w:rsidRDefault="006E62B3">
      <w:pPr>
        <w:spacing w:after="0" w:line="2" w:lineRule="auto"/>
      </w:pPr>
    </w:p>
    <w:p w:rsidR="006E62B3" w:rsidRDefault="001B1BB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501"/>
        <w:gridCol w:w="839"/>
        <w:gridCol w:w="2461"/>
        <w:gridCol w:w="6064"/>
      </w:tblGrid>
      <w:tr w:rsidR="006E62B3">
        <w:trPr>
          <w:tblHeader/>
        </w:trPr>
        <w:tc>
          <w:tcPr>
            <w:tcW w:w="0" w:type="auto"/>
            <w:gridSpan w:val="4"/>
            <w:tcBorders>
              <w:top w:val="single" w:sz="2" w:space="0" w:color="000000"/>
              <w:left w:val="single" w:sz="2" w:space="0" w:color="000000"/>
              <w:bottom w:val="single" w:sz="2" w:space="0" w:color="000000"/>
              <w:right w:val="single" w:sz="2" w:space="0" w:color="000000"/>
            </w:tcBorders>
            <w:vAlign w:val="center"/>
          </w:tcPr>
          <w:p w:rsidR="006E62B3" w:rsidRDefault="001B1BB0">
            <w:pPr>
              <w:pStyle w:val="CUERPOTEXTOTABLA"/>
            </w:pPr>
            <w:r>
              <w:rPr>
                <w:b/>
              </w:rPr>
              <w:t>Trabajos:</w:t>
            </w:r>
            <w:r>
              <w:t xml:space="preserve"> Aplicación de pinturas y barnices.</w:t>
            </w:r>
          </w:p>
        </w:tc>
      </w:tr>
      <w:tr w:rsidR="006E62B3">
        <w:trPr>
          <w:tblHeader/>
        </w:trPr>
        <w:tc>
          <w:tcPr>
            <w:tcW w:w="0" w:type="auto"/>
            <w:gridSpan w:val="4"/>
            <w:tcBorders>
              <w:top w:val="single" w:sz="2" w:space="0" w:color="000000"/>
              <w:bottom w:val="single" w:sz="2" w:space="0" w:color="000000"/>
            </w:tcBorders>
            <w:noWrap/>
            <w:vAlign w:val="center"/>
          </w:tcPr>
          <w:p w:rsidR="006E62B3" w:rsidRDefault="006E62B3">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6E62B3">
              <w:trPr>
                <w:cantSplit/>
                <w:trHeight w:hRule="exact" w:val="283"/>
              </w:trPr>
              <w:tc>
                <w:tcPr>
                  <w:tcW w:w="283" w:type="dxa"/>
                </w:tcPr>
                <w:p w:rsidR="006E62B3" w:rsidRDefault="006E62B3">
                  <w:pPr>
                    <w:spacing w:after="0" w:line="2" w:lineRule="auto"/>
                  </w:pPr>
                </w:p>
              </w:tc>
            </w:tr>
          </w:tbl>
          <w:p w:rsidR="006E62B3" w:rsidRDefault="006E62B3">
            <w:pPr>
              <w:spacing w:after="0" w:line="2" w:lineRule="auto"/>
            </w:pPr>
          </w:p>
        </w:tc>
      </w:tr>
      <w:tr w:rsidR="006E62B3">
        <w:trPr>
          <w:tblHeader/>
        </w:trPr>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Cód.</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Imagen</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Riesgo eliminado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rPr>
                <w:b/>
              </w:rPr>
            </w:pPr>
            <w:r>
              <w:rPr>
                <w:b/>
              </w:rPr>
              <w:t>Medidas preventivas previstas</w:t>
            </w:r>
          </w:p>
        </w:tc>
      </w:tr>
      <w:tr w:rsidR="006E62B3">
        <w:trPr>
          <w:cantSplit/>
        </w:trPr>
        <w:tc>
          <w:tcPr>
            <w:tcW w:w="0" w:type="auto"/>
            <w:tcBorders>
              <w:top w:val="single" w:sz="2" w:space="0" w:color="000000"/>
              <w:left w:val="single" w:sz="2" w:space="0" w:color="000000"/>
              <w:bottom w:val="single" w:sz="2" w:space="0" w:color="000000"/>
              <w:right w:val="single" w:sz="2" w:space="0" w:color="000000"/>
            </w:tcBorders>
            <w:noWrap/>
          </w:tcPr>
          <w:p w:rsidR="006E62B3" w:rsidRDefault="001B1BB0">
            <w:pPr>
              <w:pStyle w:val="CUERPOTEXTOTABLA"/>
            </w:pPr>
            <w: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6E62B3" w:rsidRDefault="001B1BB0">
            <w:pPr>
              <w:pStyle w:val="CUERPOTEXTOTABLA"/>
            </w:pPr>
            <w:r>
              <w:rPr>
                <w:noProof/>
              </w:rPr>
              <w:drawing>
                <wp:inline distT="0" distB="0" distL="0" distR="0">
                  <wp:extent cx="360000" cy="360000"/>
                  <wp:effectExtent l="0" t="0" r="0" b="0"/>
                  <wp:docPr id="36"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Exposición a sustancias nocivas.</w:t>
            </w:r>
          </w:p>
        </w:tc>
        <w:tc>
          <w:tcPr>
            <w:tcW w:w="0" w:type="auto"/>
            <w:tcBorders>
              <w:top w:val="single" w:sz="2" w:space="0" w:color="000000"/>
              <w:left w:val="single" w:sz="2" w:space="0" w:color="000000"/>
              <w:bottom w:val="single" w:sz="2" w:space="0" w:color="000000"/>
              <w:right w:val="single" w:sz="2" w:space="0" w:color="000000"/>
            </w:tcBorders>
          </w:tcPr>
          <w:p w:rsidR="006E62B3" w:rsidRDefault="001B1BB0">
            <w:pPr>
              <w:pStyle w:val="CUERPOTEXTOTABLA"/>
            </w:pPr>
            <w:r>
              <w:t>Se realizarán con ventilación suficiente, adoptando los elementos de protección adecuados.</w:t>
            </w:r>
          </w:p>
        </w:tc>
      </w:tr>
    </w:tbl>
    <w:p w:rsidR="006E62B3" w:rsidRDefault="006E62B3">
      <w:pPr>
        <w:spacing w:after="0" w:line="2" w:lineRule="auto"/>
      </w:pPr>
    </w:p>
    <w:p w:rsidR="006E62B3" w:rsidRDefault="001B1BB0">
      <w:pPr>
        <w:pStyle w:val="CUERPOTEXTO"/>
      </w:pPr>
      <w:r>
        <w:t xml:space="preserve"> </w:t>
      </w:r>
    </w:p>
    <w:p w:rsidR="006E62B3" w:rsidRDefault="001B1BB0">
      <w:pPr>
        <w:pStyle w:val="CUERPOTEXTO"/>
      </w:pPr>
      <w:r>
        <w:t xml:space="preserve">Aquellos otros trabajos de mantenimiento realizados por una empresa especializada que tenga un contrato con la propiedad del inmueble, como pueda ser el mantenimiento de los ascensores, se realizarán siguiendo los procedimientos seguros establecidos por la propia empresa y por la normativa vigente en </w:t>
      </w:r>
      <w:r>
        <w:lastRenderedPageBreak/>
        <w:t>cada momento, siendo la empresa la responsable de hacer cumplir las normas de seguridad y salud en el trabajo que afecten a la actividad desarrollada por sus trabajadores.</w:t>
      </w:r>
    </w:p>
    <w:p w:rsidR="006E62B3" w:rsidRDefault="001B1BB0">
      <w:pPr>
        <w:pStyle w:val="CUERPOTEXTO"/>
      </w:pPr>
      <w:r>
        <w:t>Para el resto de actividades que vayan a desarrollarse y no necesiten de la redacción de un proyecto específico, tales como la limpieza y mantenimiento de los falsos techos, la sustitución de luminarias, etc., se seguirán las pautas indicadas en esta memoria para la ejecución de estas mismas unidades de obra.</w:t>
      </w:r>
    </w:p>
    <w:p w:rsidR="006E62B3" w:rsidRDefault="006E62B3">
      <w:pPr>
        <w:spacing w:after="0" w:line="2" w:lineRule="auto"/>
        <w:sectPr w:rsidR="006E62B3" w:rsidSect="00FB279D">
          <w:headerReference w:type="even" r:id="rId47"/>
          <w:headerReference w:type="default" r:id="rId48"/>
          <w:footerReference w:type="even" r:id="rId49"/>
          <w:footerReference w:type="default" r:id="rId50"/>
          <w:pgSz w:w="11906" w:h="16838"/>
          <w:pgMar w:top="907" w:right="907" w:bottom="907" w:left="907" w:header="907" w:footer="907" w:gutter="283"/>
          <w:cols w:space="708"/>
          <w:titlePg/>
          <w:docGrid w:linePitch="360"/>
        </w:sectPr>
      </w:pPr>
    </w:p>
    <w:p w:rsidR="006E62B3" w:rsidRDefault="006E62B3">
      <w:pPr>
        <w:spacing w:after="0" w:line="2" w:lineRule="auto"/>
      </w:pPr>
      <w:bookmarkStart w:id="109" w:name="PROJ:1:2"/>
      <w:bookmarkEnd w:id="109"/>
    </w:p>
    <w:p w:rsidR="006E62B3" w:rsidRDefault="001B1BB0">
      <w:pPr>
        <w:pStyle w:val="CAP1"/>
        <w:spacing w:before="10772" w:after="120"/>
        <w:jc w:val="right"/>
      </w:pPr>
      <w:bookmarkStart w:id="110" w:name="_Toc119948975"/>
      <w:r>
        <w:t>2. PLIEGO DE CONDICIONES PARTICULARES</w:t>
      </w:r>
      <w:bookmarkEnd w:id="110"/>
    </w:p>
    <w:p w:rsidR="006E62B3" w:rsidRDefault="006E62B3">
      <w:pPr>
        <w:spacing w:after="0" w:line="2" w:lineRule="auto"/>
      </w:pPr>
      <w:bookmarkStart w:id="111" w:name="PROJ:1:2:_RC_:1"/>
      <w:bookmarkEnd w:id="111"/>
    </w:p>
    <w:p w:rsidR="006E62B3" w:rsidRDefault="001B1BB0">
      <w:pPr>
        <w:pStyle w:val="CAP2"/>
        <w:keepNext/>
        <w:pageBreakBefore/>
      </w:pPr>
      <w:bookmarkStart w:id="112" w:name="_Toc119948976"/>
      <w:r>
        <w:lastRenderedPageBreak/>
        <w:t>2.1. Introducción</w:t>
      </w:r>
      <w:bookmarkEnd w:id="112"/>
    </w:p>
    <w:p w:rsidR="006E62B3" w:rsidRDefault="001B1BB0">
      <w:pPr>
        <w:pStyle w:val="CUERPOTEXTO"/>
      </w:pPr>
      <w:r>
        <w:t>El presente Pliego de condiciones junto con las disposiciones contenidas en el correspondiente Pliego del Proyecto de ejecución, tienen por objeto definir las atribuciones y obligaciones de los agentes que intervienen en materia de Seguridad y Salud, así como las condiciones que deben cumplir las medidas preventivas, las protecciones individuales y colectivas de la construcción de la obra "Proyecto Básico y de Ejecución de la Obra del Consultorio Local de Tielmes", situada en Calle Real, 37, 28550 Tielmes, Madrid, Tielmes (Madrid), según el proyecto redactado por . Todo ello con fin de evitar cualquier accidente o enfermedad profesional, que pueden ocasionarse durante el transcurso de la ejecución de la obra o en los futuros trabajos de conservación, reparación y mantenimiento.</w:t>
      </w:r>
    </w:p>
    <w:p w:rsidR="006E62B3" w:rsidRDefault="006E62B3">
      <w:pPr>
        <w:spacing w:after="0" w:line="2" w:lineRule="auto"/>
      </w:pPr>
      <w:bookmarkStart w:id="113" w:name="PROJ:1:2:_RC_:2"/>
      <w:bookmarkEnd w:id="113"/>
    </w:p>
    <w:p w:rsidR="006E62B3" w:rsidRDefault="001B1BB0">
      <w:pPr>
        <w:pStyle w:val="CAP2"/>
        <w:keepNext/>
      </w:pPr>
      <w:bookmarkStart w:id="114" w:name="_Toc119948977"/>
      <w:r>
        <w:t>2.2. Legislación vigente aplicable a esta obra</w:t>
      </w:r>
      <w:bookmarkEnd w:id="114"/>
    </w:p>
    <w:p w:rsidR="006E62B3" w:rsidRDefault="001B1BB0">
      <w:pPr>
        <w:pStyle w:val="CUERPOTEXTO"/>
      </w:pPr>
      <w:r>
        <w:t xml:space="preserve">A </w:t>
      </w:r>
      <w:r w:rsidR="006934DC">
        <w:t>continuación,</w:t>
      </w:r>
      <w:r>
        <w:t xml:space="preserve"> se expone la normativa y legislación en materia de seguridad y salud aplicable a esta obra.</w:t>
      </w:r>
    </w:p>
    <w:p w:rsidR="006E62B3" w:rsidRDefault="006E62B3">
      <w:pPr>
        <w:spacing w:after="0" w:line="2" w:lineRule="auto"/>
      </w:pPr>
      <w:bookmarkStart w:id="115" w:name="PROJ:1:2:_RC_:2:1"/>
      <w:bookmarkEnd w:id="115"/>
    </w:p>
    <w:p w:rsidR="006E62B3" w:rsidRDefault="001B1BB0">
      <w:pPr>
        <w:pStyle w:val="CAP3"/>
        <w:keepNext/>
      </w:pPr>
      <w:bookmarkStart w:id="116" w:name="_Toc119948978"/>
      <w:r>
        <w:t>2.2.1. Y. Seguridad y salud</w:t>
      </w:r>
      <w:bookmarkEnd w:id="116"/>
    </w:p>
    <w:p w:rsidR="006E62B3" w:rsidRDefault="001B1BB0">
      <w:pPr>
        <w:pStyle w:val="CUERPOTEXTO"/>
      </w:pPr>
      <w:r>
        <w:t xml:space="preserve"> </w:t>
      </w:r>
    </w:p>
    <w:p w:rsidR="006E62B3" w:rsidRDefault="001B1BB0">
      <w:pPr>
        <w:pStyle w:val="CUERPOTEXTO"/>
        <w:rPr>
          <w:b/>
        </w:rPr>
      </w:pPr>
      <w:r>
        <w:rPr>
          <w:b/>
        </w:rPr>
        <w:t>Ley de Prevención de Riesgos Laborales</w:t>
      </w:r>
    </w:p>
    <w:p w:rsidR="006E62B3" w:rsidRDefault="001B1BB0">
      <w:pPr>
        <w:pStyle w:val="CUERPOTEXTO"/>
      </w:pPr>
      <w:r>
        <w:t>Ley 31/1995, de 8 de noviembre, de la Jefatura del Estado.</w:t>
      </w:r>
    </w:p>
    <w:p w:rsidR="006E62B3" w:rsidRDefault="001B1BB0">
      <w:pPr>
        <w:pStyle w:val="CUERPOTEXTO"/>
      </w:pPr>
      <w:r>
        <w:t>B.O.E.: 10 de noviembre de 1995</w:t>
      </w:r>
    </w:p>
    <w:p w:rsidR="006E62B3" w:rsidRDefault="001B1BB0">
      <w:pPr>
        <w:pStyle w:val="CUERPOTEXTO"/>
        <w:ind w:left="283"/>
      </w:pPr>
      <w:r>
        <w:t>Completada por:</w:t>
      </w:r>
    </w:p>
    <w:p w:rsidR="006E62B3" w:rsidRDefault="001B1BB0">
      <w:pPr>
        <w:pStyle w:val="CUERPOTEXTO"/>
        <w:ind w:left="283"/>
        <w:rPr>
          <w:b/>
        </w:rPr>
      </w:pPr>
      <w:r>
        <w:rPr>
          <w:b/>
        </w:rPr>
        <w:t>Protección de los trabajadores contra los riesgos relacionados con la exposición a agentes cancerígenos durante el trabajo</w:t>
      </w:r>
    </w:p>
    <w:p w:rsidR="006E62B3" w:rsidRDefault="001B1BB0">
      <w:pPr>
        <w:pStyle w:val="CUERPOTEXTO"/>
        <w:ind w:left="283"/>
      </w:pPr>
      <w:r>
        <w:t>Real Decreto 665/1997, de 12 de mayo, del Ministerio de la Presidencia.</w:t>
      </w:r>
    </w:p>
    <w:p w:rsidR="006E62B3" w:rsidRDefault="001B1BB0">
      <w:pPr>
        <w:pStyle w:val="CUERPOTEXTO"/>
        <w:ind w:left="283"/>
      </w:pPr>
      <w:r>
        <w:t>B.O.E.: 24 de mayo de 1997</w:t>
      </w:r>
    </w:p>
    <w:p w:rsidR="006E62B3" w:rsidRDefault="001B1BB0">
      <w:pPr>
        <w:pStyle w:val="CUERPOTEXTO"/>
        <w:ind w:left="283"/>
      </w:pPr>
      <w:r>
        <w:t>Modificada por:</w:t>
      </w:r>
    </w:p>
    <w:p w:rsidR="006E62B3" w:rsidRDefault="001B1BB0">
      <w:pPr>
        <w:pStyle w:val="CUERPOTEXTO"/>
        <w:ind w:left="283"/>
        <w:rPr>
          <w:b/>
        </w:rPr>
      </w:pPr>
      <w:r>
        <w:rPr>
          <w:b/>
        </w:rPr>
        <w:t>Ley de Medidas Fiscales, Administrativas y del Orden Social</w:t>
      </w:r>
    </w:p>
    <w:p w:rsidR="006E62B3" w:rsidRDefault="001B1BB0">
      <w:pPr>
        <w:pStyle w:val="CUERPOTEXTO"/>
        <w:ind w:left="283"/>
      </w:pPr>
      <w:r>
        <w:t>Ley 50/1998, de 30 de diciembre, de la Jefatura del Estado.</w:t>
      </w:r>
    </w:p>
    <w:p w:rsidR="006E62B3" w:rsidRDefault="001B1BB0">
      <w:pPr>
        <w:pStyle w:val="CUERPOTEXTO"/>
        <w:ind w:left="283"/>
      </w:pPr>
      <w:r>
        <w:t>Modificación de los artículos 45, 47, 48 y 49 de la Ley 31/1995.</w:t>
      </w:r>
    </w:p>
    <w:p w:rsidR="006E62B3" w:rsidRDefault="001B1BB0">
      <w:pPr>
        <w:pStyle w:val="CUERPOTEXTO"/>
        <w:ind w:left="283"/>
      </w:pPr>
      <w:r>
        <w:t>B.O.E.: 31 de diciembre de 1998</w:t>
      </w:r>
    </w:p>
    <w:p w:rsidR="006E62B3" w:rsidRDefault="001B1BB0">
      <w:pPr>
        <w:pStyle w:val="CUERPOTEXTO"/>
        <w:ind w:left="283"/>
      </w:pPr>
      <w:r>
        <w:t>Completada por:</w:t>
      </w:r>
    </w:p>
    <w:p w:rsidR="006E62B3" w:rsidRDefault="001B1BB0">
      <w:pPr>
        <w:pStyle w:val="CUERPOTEXTO"/>
        <w:ind w:left="283"/>
        <w:rPr>
          <w:b/>
        </w:rPr>
      </w:pPr>
      <w:r>
        <w:rPr>
          <w:b/>
        </w:rPr>
        <w:t>Disposiciones mínimas de seguridad y salud en el trabajo en el ámbito de las empresas de trabajo temporal</w:t>
      </w:r>
    </w:p>
    <w:p w:rsidR="006E62B3" w:rsidRDefault="001B1BB0">
      <w:pPr>
        <w:pStyle w:val="CUERPOTEXTO"/>
        <w:ind w:left="283"/>
      </w:pPr>
      <w:r>
        <w:t>Real Decreto 216/1999, de 5 de febrero, del Ministerio de Trabajo y Asuntos Sociales.</w:t>
      </w:r>
    </w:p>
    <w:p w:rsidR="006E62B3" w:rsidRDefault="001B1BB0">
      <w:pPr>
        <w:pStyle w:val="CUERPOTEXTO"/>
        <w:ind w:left="283"/>
      </w:pPr>
      <w:r>
        <w:t>B.O.E.: 24 de febrero de 1999</w:t>
      </w:r>
    </w:p>
    <w:p w:rsidR="006E62B3" w:rsidRDefault="001B1BB0">
      <w:pPr>
        <w:pStyle w:val="CUERPOTEXTO"/>
        <w:ind w:left="283"/>
      </w:pPr>
      <w:r>
        <w:t>Completada por:</w:t>
      </w:r>
    </w:p>
    <w:p w:rsidR="006E62B3" w:rsidRDefault="001B1BB0">
      <w:pPr>
        <w:pStyle w:val="CUERPOTEXTO"/>
        <w:ind w:left="283"/>
        <w:rPr>
          <w:b/>
        </w:rPr>
      </w:pPr>
      <w:r>
        <w:rPr>
          <w:b/>
        </w:rPr>
        <w:t>Protección de la salud y seguridad de los trabajadores contra los riesgos relacionados con los agentes químicos durante el trabajo</w:t>
      </w:r>
    </w:p>
    <w:p w:rsidR="006E62B3" w:rsidRDefault="001B1BB0">
      <w:pPr>
        <w:pStyle w:val="CUERPOTEXTO"/>
        <w:ind w:left="283"/>
      </w:pPr>
      <w:r>
        <w:t>Real Decreto 374/2001, de 6 de abril, del Ministerio de la Presidencia.</w:t>
      </w:r>
    </w:p>
    <w:p w:rsidR="006E62B3" w:rsidRDefault="001B1BB0">
      <w:pPr>
        <w:pStyle w:val="CUERPOTEXTO"/>
        <w:ind w:left="283"/>
      </w:pPr>
      <w:r>
        <w:t>B.O.E.: 1 de mayo de 2001</w:t>
      </w:r>
    </w:p>
    <w:p w:rsidR="006E62B3" w:rsidRDefault="001B1BB0">
      <w:pPr>
        <w:pStyle w:val="CUERPOTEXTO"/>
        <w:ind w:left="283"/>
      </w:pPr>
      <w:r>
        <w:t>Completada por:</w:t>
      </w:r>
    </w:p>
    <w:p w:rsidR="006E62B3" w:rsidRDefault="001B1BB0">
      <w:pPr>
        <w:pStyle w:val="CUERPOTEXTO"/>
        <w:ind w:left="283"/>
        <w:rPr>
          <w:b/>
        </w:rPr>
      </w:pPr>
      <w:r>
        <w:rPr>
          <w:b/>
        </w:rPr>
        <w:t>Disposiciones mínimas para la protección de la salud y seguridad de los trabajadores frente al riesgo eléctrico</w:t>
      </w:r>
    </w:p>
    <w:p w:rsidR="006E62B3" w:rsidRDefault="001B1BB0">
      <w:pPr>
        <w:pStyle w:val="CUERPOTEXTO"/>
        <w:ind w:left="283"/>
      </w:pPr>
      <w:r>
        <w:t>Real Decreto 614/2001, de 8 de junio, del Ministerio de la Presidencia.</w:t>
      </w:r>
    </w:p>
    <w:p w:rsidR="006E62B3" w:rsidRDefault="001B1BB0">
      <w:pPr>
        <w:pStyle w:val="CUERPOTEXTO"/>
        <w:ind w:left="283"/>
      </w:pPr>
      <w:r>
        <w:t>B.O.E.: 21 de junio de 2001</w:t>
      </w:r>
    </w:p>
    <w:p w:rsidR="006E62B3" w:rsidRDefault="001B1BB0">
      <w:pPr>
        <w:pStyle w:val="CUERPOTEXTO"/>
        <w:ind w:left="283"/>
      </w:pPr>
      <w:r>
        <w:lastRenderedPageBreak/>
        <w:t>Completada por:</w:t>
      </w:r>
    </w:p>
    <w:p w:rsidR="006E62B3" w:rsidRDefault="001B1BB0">
      <w:pPr>
        <w:pStyle w:val="CUERPOTEXTO"/>
        <w:ind w:left="283"/>
        <w:rPr>
          <w:b/>
        </w:rPr>
      </w:pPr>
      <w:r>
        <w:rPr>
          <w:b/>
        </w:rPr>
        <w:t>Protección de la salud y la seguridad de los trabajadores expuestos a los riesgos derivados de atmósferas explosivas en el lugar de trabajo</w:t>
      </w:r>
    </w:p>
    <w:p w:rsidR="006E62B3" w:rsidRDefault="001B1BB0">
      <w:pPr>
        <w:pStyle w:val="CUERPOTEXTO"/>
        <w:ind w:left="283"/>
      </w:pPr>
      <w:r>
        <w:t>Real Decreto 681/2003, de 12 de junio, del Ministerio de la Presidencia.</w:t>
      </w:r>
    </w:p>
    <w:p w:rsidR="006E62B3" w:rsidRDefault="001B1BB0">
      <w:pPr>
        <w:pStyle w:val="CUERPOTEXTO"/>
        <w:ind w:left="283"/>
      </w:pPr>
      <w:r>
        <w:t>B.O.E.: 18 de junio de 2003</w:t>
      </w:r>
    </w:p>
    <w:p w:rsidR="006E62B3" w:rsidRDefault="001B1BB0">
      <w:pPr>
        <w:pStyle w:val="CUERPOTEXTO"/>
        <w:ind w:left="283"/>
      </w:pPr>
      <w:r>
        <w:t>Modificada por:</w:t>
      </w:r>
    </w:p>
    <w:p w:rsidR="006E62B3" w:rsidRDefault="001B1BB0">
      <w:pPr>
        <w:pStyle w:val="CUERPOTEXTO"/>
        <w:ind w:left="283"/>
        <w:rPr>
          <w:b/>
        </w:rPr>
      </w:pPr>
      <w:r>
        <w:rPr>
          <w:b/>
        </w:rPr>
        <w:t>Ley de reforma del marco normativo de la prevención de riesgos laborales</w:t>
      </w:r>
    </w:p>
    <w:p w:rsidR="006E62B3" w:rsidRDefault="001B1BB0">
      <w:pPr>
        <w:pStyle w:val="CUERPOTEXTO"/>
        <w:ind w:left="283"/>
      </w:pPr>
      <w:r>
        <w:t>Ley 54/2003, de 12 de diciembre, de la Jefatura del Estado.</w:t>
      </w:r>
    </w:p>
    <w:p w:rsidR="006E62B3" w:rsidRDefault="001B1BB0">
      <w:pPr>
        <w:pStyle w:val="CUERPOTEXTO"/>
        <w:ind w:left="283"/>
      </w:pPr>
      <w:r>
        <w:t>B.O.E.: 13 de diciembre de 2003</w:t>
      </w:r>
    </w:p>
    <w:p w:rsidR="006E62B3" w:rsidRDefault="001B1BB0">
      <w:pPr>
        <w:pStyle w:val="CUERPOTEXTO"/>
        <w:ind w:left="283"/>
      </w:pPr>
      <w:r>
        <w:t>Desarrollada por:</w:t>
      </w:r>
    </w:p>
    <w:p w:rsidR="006E62B3" w:rsidRDefault="001B1BB0">
      <w:pPr>
        <w:pStyle w:val="CUERPOTEXTO"/>
        <w:ind w:left="283"/>
        <w:rPr>
          <w:b/>
        </w:rPr>
      </w:pPr>
      <w:r>
        <w:rPr>
          <w:b/>
        </w:rPr>
        <w:t>Desarrollo del artículo 24 de la Ley 31/1995 de Prevención de Riesgos Laborales, en materia de coordinación de actividades empresariales</w:t>
      </w:r>
    </w:p>
    <w:p w:rsidR="006E62B3" w:rsidRDefault="001B1BB0">
      <w:pPr>
        <w:pStyle w:val="CUERPOTEXTO"/>
        <w:ind w:left="283"/>
      </w:pPr>
      <w:r>
        <w:t>Real Decreto 171/2004, de 30 de enero, del Ministerio de Trabajo y Asuntos Sociales.</w:t>
      </w:r>
    </w:p>
    <w:p w:rsidR="006E62B3" w:rsidRDefault="001B1BB0">
      <w:pPr>
        <w:pStyle w:val="CUERPOTEXTO"/>
        <w:ind w:left="283"/>
      </w:pPr>
      <w:r>
        <w:t>B.O.E.: 31 de enero de 2004</w:t>
      </w:r>
    </w:p>
    <w:p w:rsidR="006E62B3" w:rsidRDefault="001B1BB0">
      <w:pPr>
        <w:pStyle w:val="CUERPOTEXTO"/>
        <w:ind w:left="283"/>
      </w:pPr>
      <w:r>
        <w:t>Completada por:</w:t>
      </w:r>
    </w:p>
    <w:p w:rsidR="006E62B3" w:rsidRDefault="001B1BB0">
      <w:pPr>
        <w:pStyle w:val="CUERPOTEXTO"/>
        <w:ind w:left="283"/>
        <w:rPr>
          <w:b/>
        </w:rPr>
      </w:pPr>
      <w:r>
        <w:rPr>
          <w:b/>
        </w:rPr>
        <w:t>Protección de la salud y la seguridad de los trabajadores frente a los riesgos que puedan derivarse de la exposición a vibraciones mecánicas</w:t>
      </w:r>
    </w:p>
    <w:p w:rsidR="006E62B3" w:rsidRDefault="001B1BB0">
      <w:pPr>
        <w:pStyle w:val="CUERPOTEXTO"/>
        <w:ind w:left="283"/>
      </w:pPr>
      <w:r>
        <w:t>Real Decreto 1311/2005, de 4 de noviembre, del Ministerio de Trabajo y Asuntos Sociales.</w:t>
      </w:r>
    </w:p>
    <w:p w:rsidR="006E62B3" w:rsidRDefault="001B1BB0">
      <w:pPr>
        <w:pStyle w:val="CUERPOTEXTO"/>
        <w:ind w:left="283"/>
      </w:pPr>
      <w:r>
        <w:t>B.O.E.: 5 de noviembre de 2005</w:t>
      </w:r>
    </w:p>
    <w:p w:rsidR="006E62B3" w:rsidRDefault="001B1BB0">
      <w:pPr>
        <w:pStyle w:val="CUERPOTEXTO"/>
        <w:ind w:left="283"/>
      </w:pPr>
      <w:r>
        <w:t>Completada por:</w:t>
      </w:r>
    </w:p>
    <w:p w:rsidR="006E62B3" w:rsidRDefault="001B1BB0">
      <w:pPr>
        <w:pStyle w:val="CUERPOTEXTO"/>
        <w:ind w:left="283"/>
        <w:rPr>
          <w:b/>
        </w:rPr>
      </w:pPr>
      <w:r>
        <w:rPr>
          <w:b/>
        </w:rPr>
        <w:t>Protección de la salud y la seguridad de los trabajadores contra los riesgos relacionados con la exposición al ruido</w:t>
      </w:r>
    </w:p>
    <w:p w:rsidR="006E62B3" w:rsidRDefault="001B1BB0">
      <w:pPr>
        <w:pStyle w:val="CUERPOTEXTO"/>
        <w:ind w:left="283"/>
      </w:pPr>
      <w:r>
        <w:t>Real Decreto 286/2006, de 10 de marzo, del Ministerio de la Presidencia.</w:t>
      </w:r>
    </w:p>
    <w:p w:rsidR="006E62B3" w:rsidRDefault="001B1BB0">
      <w:pPr>
        <w:pStyle w:val="CUERPOTEXTO"/>
        <w:ind w:left="283"/>
      </w:pPr>
      <w:r>
        <w:t>B.O.E.: 11 de marzo de 2006</w:t>
      </w:r>
    </w:p>
    <w:p w:rsidR="006E62B3" w:rsidRDefault="001B1BB0">
      <w:pPr>
        <w:pStyle w:val="CUERPOTEXTO"/>
        <w:ind w:left="283"/>
      </w:pPr>
      <w:r>
        <w:t>Completada por:</w:t>
      </w:r>
    </w:p>
    <w:p w:rsidR="006E62B3" w:rsidRDefault="001B1BB0">
      <w:pPr>
        <w:pStyle w:val="CUERPOTEXTO"/>
        <w:ind w:left="283"/>
        <w:rPr>
          <w:b/>
        </w:rPr>
      </w:pPr>
      <w:r>
        <w:rPr>
          <w:b/>
        </w:rPr>
        <w:t>Disposiciones mínimas de seguridad y salud aplicables a los trabajos con riesgo de exposición al amianto</w:t>
      </w:r>
    </w:p>
    <w:p w:rsidR="006E62B3" w:rsidRDefault="001B1BB0">
      <w:pPr>
        <w:pStyle w:val="CUERPOTEXTO"/>
        <w:ind w:left="283"/>
      </w:pPr>
      <w:r>
        <w:t>Real Decreto 396/2006, de 31 de marzo, del Ministerio de la Presidencia.</w:t>
      </w:r>
    </w:p>
    <w:p w:rsidR="006E62B3" w:rsidRDefault="001B1BB0">
      <w:pPr>
        <w:pStyle w:val="CUERPOTEXTO"/>
        <w:ind w:left="283"/>
      </w:pPr>
      <w:r>
        <w:t>B.O.E.: 11 de abril de 2006</w:t>
      </w:r>
    </w:p>
    <w:p w:rsidR="006E62B3" w:rsidRDefault="001B1BB0">
      <w:pPr>
        <w:pStyle w:val="CUERPOTEXTO"/>
        <w:ind w:left="283"/>
      </w:pPr>
      <w:r>
        <w:t>Modificada por:</w:t>
      </w:r>
    </w:p>
    <w:p w:rsidR="006E62B3" w:rsidRDefault="001B1BB0">
      <w:pPr>
        <w:pStyle w:val="CUERPOTEXTO"/>
        <w:ind w:left="283"/>
        <w:rPr>
          <w:b/>
        </w:rPr>
      </w:pPr>
      <w:r>
        <w:rPr>
          <w:b/>
        </w:rPr>
        <w:t>Modificación de diversas leyes para su adaptación a la Ley sobre el libre acceso a las actividades de servicios y su ejercicio</w:t>
      </w:r>
    </w:p>
    <w:p w:rsidR="006E62B3" w:rsidRDefault="001B1BB0">
      <w:pPr>
        <w:pStyle w:val="CUERPOTEXTO"/>
        <w:ind w:left="283"/>
      </w:pPr>
      <w:r>
        <w:t>Ley 25/2009, de 22 de diciembre, de la Jefatura del Estado.</w:t>
      </w:r>
    </w:p>
    <w:p w:rsidR="006E62B3" w:rsidRDefault="001B1BB0">
      <w:pPr>
        <w:pStyle w:val="CUERPOTEXTO"/>
        <w:ind w:left="283"/>
      </w:pPr>
      <w:r>
        <w:t>B.O.E.: 23 de diciembre de 2009</w:t>
      </w:r>
    </w:p>
    <w:p w:rsidR="006E62B3" w:rsidRDefault="001B1BB0">
      <w:pPr>
        <w:pStyle w:val="CUERPOTEXTO"/>
      </w:pPr>
      <w:r>
        <w:t xml:space="preserve"> </w:t>
      </w:r>
    </w:p>
    <w:p w:rsidR="006E62B3" w:rsidRDefault="001B1BB0">
      <w:pPr>
        <w:pStyle w:val="CUERPOTEXTO"/>
        <w:rPr>
          <w:b/>
        </w:rPr>
      </w:pPr>
      <w:r>
        <w:rPr>
          <w:b/>
        </w:rPr>
        <w:t>Reglamento de los Servicios de Prevención</w:t>
      </w:r>
    </w:p>
    <w:p w:rsidR="006E62B3" w:rsidRDefault="001B1BB0">
      <w:pPr>
        <w:pStyle w:val="CUERPOTEXTO"/>
      </w:pPr>
      <w:r>
        <w:t>Real Decreto 39/1997, de 17 de enero, del Ministerio de Trabajo y Asuntos Sociales.</w:t>
      </w:r>
    </w:p>
    <w:p w:rsidR="006E62B3" w:rsidRDefault="001B1BB0">
      <w:pPr>
        <w:pStyle w:val="CUERPOTEXTO"/>
      </w:pPr>
      <w:r>
        <w:t>B.O.E.: 31 de enero de 1997</w:t>
      </w:r>
    </w:p>
    <w:p w:rsidR="006E62B3" w:rsidRDefault="001B1BB0">
      <w:pPr>
        <w:pStyle w:val="CUERPOTEXTO"/>
        <w:ind w:left="283"/>
      </w:pPr>
      <w:r>
        <w:t>Completado por:</w:t>
      </w:r>
    </w:p>
    <w:p w:rsidR="006E62B3" w:rsidRDefault="001B1BB0">
      <w:pPr>
        <w:pStyle w:val="CUERPOTEXTO"/>
        <w:ind w:left="283"/>
        <w:rPr>
          <w:b/>
        </w:rPr>
      </w:pPr>
      <w:r>
        <w:rPr>
          <w:b/>
        </w:rPr>
        <w:lastRenderedPageBreak/>
        <w:t>Protección de los trabajadores contra los riesgos relacionados con la exposición a agentes cancerígenos durante el trabajo</w:t>
      </w:r>
    </w:p>
    <w:p w:rsidR="006E62B3" w:rsidRDefault="001B1BB0">
      <w:pPr>
        <w:pStyle w:val="CUERPOTEXTO"/>
        <w:ind w:left="283"/>
      </w:pPr>
      <w:r>
        <w:t>Real Decreto 665/1997, de 12 de mayo, del Ministerio de la Presidencia.</w:t>
      </w:r>
    </w:p>
    <w:p w:rsidR="006E62B3" w:rsidRDefault="001B1BB0">
      <w:pPr>
        <w:pStyle w:val="CUERPOTEXTO"/>
        <w:ind w:left="283"/>
      </w:pPr>
      <w:r>
        <w:t>B.O.E.: 24 de mayo de 1997</w:t>
      </w:r>
    </w:p>
    <w:p w:rsidR="006E62B3" w:rsidRDefault="001B1BB0">
      <w:pPr>
        <w:pStyle w:val="CUERPOTEXTO"/>
        <w:ind w:left="283"/>
      </w:pPr>
      <w:r>
        <w:t>Modificado por:</w:t>
      </w:r>
    </w:p>
    <w:p w:rsidR="006E62B3" w:rsidRDefault="001B1BB0">
      <w:pPr>
        <w:pStyle w:val="CUERPOTEXTO"/>
        <w:ind w:left="283"/>
        <w:rPr>
          <w:b/>
        </w:rPr>
      </w:pPr>
      <w:r>
        <w:rPr>
          <w:b/>
        </w:rPr>
        <w:t>Modificación del Reglamento de los Servicios de Prevención</w:t>
      </w:r>
    </w:p>
    <w:p w:rsidR="006E62B3" w:rsidRDefault="001B1BB0">
      <w:pPr>
        <w:pStyle w:val="CUERPOTEXTO"/>
        <w:ind w:left="283"/>
      </w:pPr>
      <w:r>
        <w:t>Real Decreto 780/1998, de 30 de abril, del Ministerio de Trabajo y Asuntos Sociales.</w:t>
      </w:r>
    </w:p>
    <w:p w:rsidR="006E62B3" w:rsidRDefault="001B1BB0">
      <w:pPr>
        <w:pStyle w:val="CUERPOTEXTO"/>
        <w:ind w:left="283"/>
      </w:pPr>
      <w:r>
        <w:t>B.O.E.: 1 de mayo de 1998</w:t>
      </w:r>
    </w:p>
    <w:p w:rsidR="006E62B3" w:rsidRDefault="001B1BB0">
      <w:pPr>
        <w:pStyle w:val="CUERPOTEXTO"/>
        <w:ind w:left="283"/>
      </w:pPr>
      <w:r>
        <w:t>Completado por:</w:t>
      </w:r>
    </w:p>
    <w:p w:rsidR="006E62B3" w:rsidRDefault="001B1BB0">
      <w:pPr>
        <w:pStyle w:val="CUERPOTEXTO"/>
        <w:ind w:left="283"/>
        <w:rPr>
          <w:b/>
        </w:rPr>
      </w:pPr>
      <w:r>
        <w:rPr>
          <w:b/>
        </w:rPr>
        <w:t>Protección de la salud y seguridad de los trabajadores contra los riesgos relacionados con los agentes químicos durante el trabajo</w:t>
      </w:r>
    </w:p>
    <w:p w:rsidR="006E62B3" w:rsidRDefault="001B1BB0">
      <w:pPr>
        <w:pStyle w:val="CUERPOTEXTO"/>
        <w:ind w:left="283"/>
      </w:pPr>
      <w:r>
        <w:t>Real Decreto 374/2001, de 6 de abril, del Ministerio de la Presidencia.</w:t>
      </w:r>
    </w:p>
    <w:p w:rsidR="006E62B3" w:rsidRDefault="001B1BB0">
      <w:pPr>
        <w:pStyle w:val="CUERPOTEXTO"/>
        <w:ind w:left="283"/>
      </w:pPr>
      <w:r>
        <w:t>B.O.E.: 1 de mayo de 2001</w:t>
      </w:r>
    </w:p>
    <w:p w:rsidR="006E62B3" w:rsidRDefault="001B1BB0">
      <w:pPr>
        <w:pStyle w:val="CUERPOTEXTO"/>
        <w:ind w:left="283"/>
      </w:pPr>
      <w:r>
        <w:t>Completado por:</w:t>
      </w:r>
    </w:p>
    <w:p w:rsidR="006E62B3" w:rsidRDefault="001B1BB0">
      <w:pPr>
        <w:pStyle w:val="CUERPOTEXTO"/>
        <w:ind w:left="283"/>
        <w:rPr>
          <w:b/>
        </w:rPr>
      </w:pPr>
      <w:r>
        <w:rPr>
          <w:b/>
        </w:rPr>
        <w:t>Disposiciones mínimas para la protección de la salud y seguridad de los trabajadores frente al riesgo eléctrico</w:t>
      </w:r>
    </w:p>
    <w:p w:rsidR="006E62B3" w:rsidRDefault="001B1BB0">
      <w:pPr>
        <w:pStyle w:val="CUERPOTEXTO"/>
        <w:ind w:left="283"/>
      </w:pPr>
      <w:r>
        <w:t>Real Decreto 614/2001, de 8 de junio, del Ministerio de la Presidencia.</w:t>
      </w:r>
    </w:p>
    <w:p w:rsidR="006E62B3" w:rsidRDefault="001B1BB0">
      <w:pPr>
        <w:pStyle w:val="CUERPOTEXTO"/>
        <w:ind w:left="283"/>
      </w:pPr>
      <w:r>
        <w:t>B.O.E.: 21 de junio de 2001</w:t>
      </w:r>
    </w:p>
    <w:p w:rsidR="006E62B3" w:rsidRDefault="001B1BB0">
      <w:pPr>
        <w:pStyle w:val="CUERPOTEXTO"/>
        <w:ind w:left="283"/>
      </w:pPr>
      <w:r>
        <w:t>Completado por:</w:t>
      </w:r>
    </w:p>
    <w:p w:rsidR="006E62B3" w:rsidRDefault="001B1BB0">
      <w:pPr>
        <w:pStyle w:val="CUERPOTEXTO"/>
        <w:ind w:left="283"/>
        <w:rPr>
          <w:b/>
        </w:rPr>
      </w:pPr>
      <w:r>
        <w:rPr>
          <w:b/>
        </w:rPr>
        <w:t>Protección de la salud y la seguridad de los trabajadores frente a los riesgos que puedan derivarse de la exposición a vibraciones mecánicas</w:t>
      </w:r>
    </w:p>
    <w:p w:rsidR="006E62B3" w:rsidRDefault="001B1BB0">
      <w:pPr>
        <w:pStyle w:val="CUERPOTEXTO"/>
        <w:ind w:left="283"/>
      </w:pPr>
      <w:r>
        <w:t>Real Decreto 1311/2005, de 4 de noviembre, del Ministerio de Trabajo y Asuntos Sociales.</w:t>
      </w:r>
    </w:p>
    <w:p w:rsidR="006E62B3" w:rsidRDefault="001B1BB0">
      <w:pPr>
        <w:pStyle w:val="CUERPOTEXTO"/>
        <w:ind w:left="283"/>
      </w:pPr>
      <w:r>
        <w:t>B.O.E.: 5 de noviembre de 2005</w:t>
      </w:r>
    </w:p>
    <w:p w:rsidR="006E62B3" w:rsidRDefault="001B1BB0">
      <w:pPr>
        <w:pStyle w:val="CUERPOTEXTO"/>
        <w:ind w:left="283"/>
      </w:pPr>
      <w:r>
        <w:t>Completado por:</w:t>
      </w:r>
    </w:p>
    <w:p w:rsidR="006E62B3" w:rsidRDefault="001B1BB0">
      <w:pPr>
        <w:pStyle w:val="CUERPOTEXTO"/>
        <w:ind w:left="283"/>
        <w:rPr>
          <w:b/>
        </w:rPr>
      </w:pPr>
      <w:r>
        <w:rPr>
          <w:b/>
        </w:rPr>
        <w:t>Protección de la salud y la seguridad de los trabajadores contra los riesgos relacionados con la exposición al ruido</w:t>
      </w:r>
    </w:p>
    <w:p w:rsidR="006E62B3" w:rsidRDefault="001B1BB0">
      <w:pPr>
        <w:pStyle w:val="CUERPOTEXTO"/>
        <w:ind w:left="283"/>
      </w:pPr>
      <w:r>
        <w:t>Real Decreto 286/2006, de 10 de marzo, del Ministerio de la Presidencia.</w:t>
      </w:r>
    </w:p>
    <w:p w:rsidR="006E62B3" w:rsidRDefault="001B1BB0">
      <w:pPr>
        <w:pStyle w:val="CUERPOTEXTO"/>
        <w:ind w:left="283"/>
      </w:pPr>
      <w:r>
        <w:t>B.O.E.: 11 de marzo de 2006</w:t>
      </w:r>
    </w:p>
    <w:p w:rsidR="006E62B3" w:rsidRDefault="001B1BB0">
      <w:pPr>
        <w:pStyle w:val="CUERPOTEXTO"/>
        <w:ind w:left="283"/>
      </w:pPr>
      <w:r>
        <w:t>Completado por:</w:t>
      </w:r>
    </w:p>
    <w:p w:rsidR="006E62B3" w:rsidRDefault="001B1BB0">
      <w:pPr>
        <w:pStyle w:val="CUERPOTEXTO"/>
        <w:ind w:left="283"/>
        <w:rPr>
          <w:b/>
        </w:rPr>
      </w:pPr>
      <w:r>
        <w:rPr>
          <w:b/>
        </w:rPr>
        <w:t>Disposiciones mínimas de seguridad y salud aplicables a los trabajos con riesgo de exposición al amianto</w:t>
      </w:r>
    </w:p>
    <w:p w:rsidR="006E62B3" w:rsidRDefault="001B1BB0">
      <w:pPr>
        <w:pStyle w:val="CUERPOTEXTO"/>
        <w:ind w:left="283"/>
      </w:pPr>
      <w:r>
        <w:t>Real Decreto 396/2006, de 31 de marzo, del Ministerio de la Presidencia.</w:t>
      </w:r>
    </w:p>
    <w:p w:rsidR="006E62B3" w:rsidRDefault="001B1BB0">
      <w:pPr>
        <w:pStyle w:val="CUERPOTEXTO"/>
        <w:ind w:left="283"/>
      </w:pPr>
      <w:r>
        <w:t>B.O.E.: 11 de abril de 2006</w:t>
      </w:r>
    </w:p>
    <w:p w:rsidR="006E62B3" w:rsidRDefault="001B1BB0">
      <w:pPr>
        <w:pStyle w:val="CUERPOTEXTO"/>
        <w:ind w:left="283"/>
      </w:pPr>
      <w:r>
        <w:t>Modificado por:</w:t>
      </w:r>
    </w:p>
    <w:p w:rsidR="006E62B3" w:rsidRDefault="001B1BB0">
      <w:pPr>
        <w:pStyle w:val="CUERPOTEXTO"/>
        <w:ind w:left="283"/>
        <w:rPr>
          <w:b/>
        </w:rPr>
      </w:pPr>
      <w:r>
        <w:rPr>
          <w:b/>
        </w:rPr>
        <w:t>Modificación del Reglamento de los Servicios de Prevención y de las Disposiciones mínimas de seguridad y de salud en las obras de construcción</w:t>
      </w:r>
    </w:p>
    <w:p w:rsidR="006E62B3" w:rsidRDefault="001B1BB0">
      <w:pPr>
        <w:pStyle w:val="CUERPOTEXTO"/>
        <w:ind w:left="283"/>
      </w:pPr>
      <w:r>
        <w:t>Real Decreto 604/2006, de 19 de mayo, del Ministerio de Trabajo y Asuntos Sociales.</w:t>
      </w:r>
    </w:p>
    <w:p w:rsidR="006E62B3" w:rsidRDefault="001B1BB0">
      <w:pPr>
        <w:pStyle w:val="CUERPOTEXTO"/>
        <w:ind w:left="283"/>
      </w:pPr>
      <w:r>
        <w:t>B.O.E.: 29 de mayo de 2006</w:t>
      </w:r>
    </w:p>
    <w:p w:rsidR="006E62B3" w:rsidRDefault="001B1BB0">
      <w:pPr>
        <w:pStyle w:val="CUERPOTEXTO"/>
        <w:ind w:left="283"/>
      </w:pPr>
      <w:r>
        <w:t>Modificado por:</w:t>
      </w:r>
    </w:p>
    <w:p w:rsidR="006E62B3" w:rsidRDefault="001B1BB0">
      <w:pPr>
        <w:pStyle w:val="CUERPOTEXTO"/>
        <w:ind w:left="283"/>
        <w:rPr>
          <w:b/>
        </w:rPr>
      </w:pPr>
      <w:r>
        <w:rPr>
          <w:b/>
        </w:rPr>
        <w:t>Modificación del Real Decreto 39/1997, de 17 de enero, por el que se aprueba el Reglamento de los Servicios de Prevención</w:t>
      </w:r>
    </w:p>
    <w:p w:rsidR="006E62B3" w:rsidRDefault="001B1BB0">
      <w:pPr>
        <w:pStyle w:val="CUERPOTEXTO"/>
        <w:ind w:left="283"/>
      </w:pPr>
      <w:r>
        <w:lastRenderedPageBreak/>
        <w:t>Real Decreto 337/2010, de 19 de marzo, del Ministerio de Trabajo e Inmigración.</w:t>
      </w:r>
    </w:p>
    <w:p w:rsidR="006E62B3" w:rsidRDefault="001B1BB0">
      <w:pPr>
        <w:pStyle w:val="CUERPOTEXTO"/>
        <w:ind w:left="283"/>
      </w:pPr>
      <w:r>
        <w:t>B.O.E.: 23 de marzo de 2010</w:t>
      </w:r>
    </w:p>
    <w:p w:rsidR="006E62B3" w:rsidRDefault="001B1BB0">
      <w:pPr>
        <w:pStyle w:val="CUERPOTEXTO"/>
        <w:ind w:left="283"/>
      </w:pPr>
      <w:r>
        <w:t>Modificado por:</w:t>
      </w:r>
    </w:p>
    <w:p w:rsidR="006E62B3" w:rsidRDefault="001B1BB0">
      <w:pPr>
        <w:pStyle w:val="CUERPOTEXTO"/>
        <w:ind w:left="283"/>
        <w:rPr>
          <w:b/>
        </w:rPr>
      </w:pPr>
      <w:r>
        <w:rPr>
          <w:b/>
        </w:rPr>
        <w:t>Real Decreto por el que se modifican el R.D. 39/1997, de 17 de enero, por el que se aprueba el Reglamento de los servicios de prevención; el R.D. 485/1997, de 14 de abril, sobre disposiciones mínimas en materia de señalización de seguridad y salud en el trabajo; el R.D. 665/1997, de 12 de mayo, sobre la protección de los trabajadores contra los riesgos relacionados con la exposición a agentes cancerígenos durante el trabajo y el R.D. 374/2001, de 6 de abril, sobre la protección de la salud y seguridad de los trabajadores contra los riesgos relacionados con los agentes químicos durante el trabajo</w:t>
      </w:r>
    </w:p>
    <w:p w:rsidR="006E62B3" w:rsidRDefault="001B1BB0">
      <w:pPr>
        <w:pStyle w:val="CUERPOTEXTO"/>
        <w:ind w:left="283"/>
      </w:pPr>
      <w:r>
        <w:t>Real Decreto 598/2015, de 3 de julio, del Ministerio de la Presidencia.</w:t>
      </w:r>
    </w:p>
    <w:p w:rsidR="006E62B3" w:rsidRDefault="001B1BB0">
      <w:pPr>
        <w:pStyle w:val="CUERPOTEXTO"/>
        <w:ind w:left="283"/>
      </w:pPr>
      <w:r>
        <w:t>B.O.E.: 4 de julio de 2015</w:t>
      </w:r>
    </w:p>
    <w:p w:rsidR="006E62B3" w:rsidRDefault="001B1BB0">
      <w:pPr>
        <w:pStyle w:val="CUERPOTEXTO"/>
      </w:pPr>
      <w:r>
        <w:t xml:space="preserve"> </w:t>
      </w:r>
    </w:p>
    <w:p w:rsidR="006E62B3" w:rsidRDefault="001B1BB0">
      <w:pPr>
        <w:pStyle w:val="CUERPOTEXTO"/>
        <w:rPr>
          <w:b/>
        </w:rPr>
      </w:pPr>
      <w:r>
        <w:rPr>
          <w:b/>
        </w:rPr>
        <w:t>Seguridad y Salud en los lugares de trabajo</w:t>
      </w:r>
    </w:p>
    <w:p w:rsidR="006E62B3" w:rsidRDefault="001B1BB0">
      <w:pPr>
        <w:pStyle w:val="CUERPOTEXTO"/>
      </w:pPr>
      <w:r>
        <w:t>Real Decreto 486/1997, de 14 de abril, del Ministerio de Trabajo y Asuntos Sociales.</w:t>
      </w:r>
    </w:p>
    <w:p w:rsidR="006E62B3" w:rsidRDefault="001B1BB0">
      <w:pPr>
        <w:pStyle w:val="CUERPOTEXTO"/>
      </w:pPr>
      <w:r>
        <w:t>B.O.E.: 23 de abril de 1997</w:t>
      </w:r>
    </w:p>
    <w:p w:rsidR="006E62B3" w:rsidRDefault="001B1BB0">
      <w:pPr>
        <w:pStyle w:val="CUERPOTEXTO"/>
      </w:pPr>
      <w:r>
        <w:t xml:space="preserve"> </w:t>
      </w:r>
    </w:p>
    <w:p w:rsidR="006E62B3" w:rsidRDefault="001B1BB0">
      <w:pPr>
        <w:pStyle w:val="CUERPOTEXTO"/>
        <w:rPr>
          <w:b/>
        </w:rPr>
      </w:pPr>
      <w:r>
        <w:rPr>
          <w:b/>
        </w:rPr>
        <w:t>Manipulación de cargas</w:t>
      </w:r>
    </w:p>
    <w:p w:rsidR="006E62B3" w:rsidRDefault="001B1BB0">
      <w:pPr>
        <w:pStyle w:val="CUERPOTEXTO"/>
      </w:pPr>
      <w:r>
        <w:t>Real Decreto 487/1997, de 14 de abril, del Ministerio de Trabajo y Asuntos Sociales.</w:t>
      </w:r>
    </w:p>
    <w:p w:rsidR="006E62B3" w:rsidRDefault="001B1BB0">
      <w:pPr>
        <w:pStyle w:val="CUERPOTEXTO"/>
      </w:pPr>
      <w:r>
        <w:t>B.O.E.: 23 de abril de 1997</w:t>
      </w:r>
    </w:p>
    <w:p w:rsidR="006E62B3" w:rsidRDefault="001B1BB0">
      <w:pPr>
        <w:pStyle w:val="CUERPOTEXTO"/>
      </w:pPr>
      <w:r>
        <w:t xml:space="preserve"> </w:t>
      </w:r>
    </w:p>
    <w:p w:rsidR="006E62B3" w:rsidRDefault="001B1BB0">
      <w:pPr>
        <w:pStyle w:val="CUERPOTEXTO"/>
        <w:rPr>
          <w:b/>
        </w:rPr>
      </w:pPr>
      <w:r>
        <w:rPr>
          <w:b/>
        </w:rPr>
        <w:t>Protección de los trabajadores contra los riesgos relacionados con la exposición a agentes cancerígenos durante el trabajo</w:t>
      </w:r>
    </w:p>
    <w:p w:rsidR="006E62B3" w:rsidRDefault="001B1BB0">
      <w:pPr>
        <w:pStyle w:val="CUERPOTEXTO"/>
      </w:pPr>
      <w:r>
        <w:t>Real Decreto 665/1997, de 12 de mayo, del Ministerio de la Presidencia.</w:t>
      </w:r>
    </w:p>
    <w:p w:rsidR="006E62B3" w:rsidRDefault="001B1BB0">
      <w:pPr>
        <w:pStyle w:val="CUERPOTEXTO"/>
      </w:pPr>
      <w:r>
        <w:t>B.O.E.: 24 de mayo de 1997</w:t>
      </w:r>
    </w:p>
    <w:p w:rsidR="006E62B3" w:rsidRDefault="001B1BB0">
      <w:pPr>
        <w:pStyle w:val="CUERPOTEXTO"/>
        <w:ind w:left="283"/>
      </w:pPr>
      <w:r>
        <w:t>Modificado por:</w:t>
      </w:r>
    </w:p>
    <w:p w:rsidR="006E62B3" w:rsidRDefault="001B1BB0">
      <w:pPr>
        <w:pStyle w:val="CUERPOTEXTO"/>
        <w:ind w:left="283"/>
        <w:rPr>
          <w:b/>
        </w:rPr>
      </w:pPr>
      <w:r>
        <w:rPr>
          <w:b/>
        </w:rPr>
        <w:t>Modificación del Real Decreto 665/1997, de 12 de mayo, sobre la protección de los trabajadores contra los riesgos relacionados con la exposición a agentes cancerígenos durante el trabajo y ampliación de su ámbito de aplicación a los agentes mutágenos</w:t>
      </w:r>
    </w:p>
    <w:p w:rsidR="006E62B3" w:rsidRDefault="001B1BB0">
      <w:pPr>
        <w:pStyle w:val="CUERPOTEXTO"/>
        <w:ind w:left="283"/>
      </w:pPr>
      <w:r>
        <w:t>Real Decreto 349/2003, de 21 de marzo, del Ministerio de la Presidencia.</w:t>
      </w:r>
    </w:p>
    <w:p w:rsidR="006E62B3" w:rsidRDefault="001B1BB0">
      <w:pPr>
        <w:pStyle w:val="CUERPOTEXTO"/>
        <w:ind w:left="283"/>
      </w:pPr>
      <w:r>
        <w:t>B.O.E.: 5 de abril de 2003</w:t>
      </w:r>
    </w:p>
    <w:p w:rsidR="006E62B3" w:rsidRDefault="001B1BB0">
      <w:pPr>
        <w:pStyle w:val="CUERPOTEXTO"/>
        <w:ind w:left="283"/>
      </w:pPr>
      <w:r>
        <w:t>Completado por:</w:t>
      </w:r>
    </w:p>
    <w:p w:rsidR="006E62B3" w:rsidRDefault="001B1BB0">
      <w:pPr>
        <w:pStyle w:val="CUERPOTEXTO"/>
        <w:ind w:left="283"/>
        <w:rPr>
          <w:b/>
        </w:rPr>
      </w:pPr>
      <w:r>
        <w:rPr>
          <w:b/>
        </w:rPr>
        <w:t>Disposiciones mínimas de seguridad y salud aplicables a los trabajos con riesgo de exposición al amianto</w:t>
      </w:r>
    </w:p>
    <w:p w:rsidR="006E62B3" w:rsidRDefault="001B1BB0">
      <w:pPr>
        <w:pStyle w:val="CUERPOTEXTO"/>
        <w:ind w:left="283"/>
      </w:pPr>
      <w:r>
        <w:t>Real Decreto 396/2006, de 31 de marzo, del Ministerio de la Presidencia.</w:t>
      </w:r>
    </w:p>
    <w:p w:rsidR="006E62B3" w:rsidRDefault="001B1BB0">
      <w:pPr>
        <w:pStyle w:val="CUERPOTEXTO"/>
        <w:ind w:left="283"/>
      </w:pPr>
      <w:r>
        <w:t>B.O.E.: 11 de abril de 2006</w:t>
      </w:r>
    </w:p>
    <w:p w:rsidR="006E62B3" w:rsidRDefault="001B1BB0">
      <w:pPr>
        <w:pStyle w:val="CUERPOTEXTO"/>
        <w:ind w:left="283"/>
      </w:pPr>
      <w:r>
        <w:t>Modificado por:</w:t>
      </w:r>
    </w:p>
    <w:p w:rsidR="006E62B3" w:rsidRDefault="001B1BB0">
      <w:pPr>
        <w:pStyle w:val="CUERPOTEXTO"/>
        <w:ind w:left="283"/>
        <w:rPr>
          <w:b/>
        </w:rPr>
      </w:pPr>
      <w:r>
        <w:rPr>
          <w:b/>
        </w:rPr>
        <w:t>Real Decreto por el que se modifican el R.D. 39/1997, de 17 de enero, por el que se aprueba el Reglamento de los servicios de prevención; el R.D. 485/1997, de 14 de abril, sobre disposiciones mínimas en materia de señalización de seguridad y salud en el trabajo; el R.D. 665/1997, de 12 de mayo, sobre la protección de los trabajadores contra los riesgos relacionados con la exposición a agentes cancerígenos durante el trabajo y el R.D. 374/2001, de 6 de abril, sobre la protección de la salud y seguridad de los trabajadores contra los riesgos relacionados con los agentes químicos durante el trabajo</w:t>
      </w:r>
    </w:p>
    <w:p w:rsidR="006E62B3" w:rsidRDefault="001B1BB0">
      <w:pPr>
        <w:pStyle w:val="CUERPOTEXTO"/>
        <w:ind w:left="283"/>
      </w:pPr>
      <w:r>
        <w:lastRenderedPageBreak/>
        <w:t>Real Decreto 598/2015, de 3 de julio, del Ministerio de la Presidencia.</w:t>
      </w:r>
    </w:p>
    <w:p w:rsidR="006E62B3" w:rsidRDefault="001B1BB0">
      <w:pPr>
        <w:pStyle w:val="CUERPOTEXTO"/>
        <w:ind w:left="283"/>
      </w:pPr>
      <w:r>
        <w:t>B.O.E.: 4 de julio de 2015</w:t>
      </w:r>
    </w:p>
    <w:p w:rsidR="006E62B3" w:rsidRDefault="001B1BB0">
      <w:pPr>
        <w:pStyle w:val="CUERPOTEXTO"/>
      </w:pPr>
      <w:r>
        <w:t xml:space="preserve"> </w:t>
      </w:r>
    </w:p>
    <w:p w:rsidR="006E62B3" w:rsidRDefault="001B1BB0">
      <w:pPr>
        <w:pStyle w:val="CUERPOTEXTO"/>
        <w:rPr>
          <w:b/>
        </w:rPr>
      </w:pPr>
      <w:r>
        <w:rPr>
          <w:b/>
        </w:rPr>
        <w:t>Utilización de equipos de trabajo</w:t>
      </w:r>
    </w:p>
    <w:p w:rsidR="006E62B3" w:rsidRDefault="001B1BB0">
      <w:pPr>
        <w:pStyle w:val="CUERPOTEXTO"/>
      </w:pPr>
      <w:r>
        <w:t>Real Decreto 1215/1997, de 18 de julio, del Ministerio de Trabajo y Asuntos Sociales.</w:t>
      </w:r>
    </w:p>
    <w:p w:rsidR="006E62B3" w:rsidRDefault="001B1BB0">
      <w:pPr>
        <w:pStyle w:val="CUERPOTEXTO"/>
      </w:pPr>
      <w:r>
        <w:t>B.O.E.: 7 de agosto de 1997</w:t>
      </w:r>
    </w:p>
    <w:p w:rsidR="006E62B3" w:rsidRDefault="001B1BB0">
      <w:pPr>
        <w:pStyle w:val="CUERPOTEXTO"/>
        <w:ind w:left="283"/>
      </w:pPr>
      <w:r>
        <w:t>Modificado por:</w:t>
      </w:r>
    </w:p>
    <w:p w:rsidR="006E62B3" w:rsidRDefault="001B1BB0">
      <w:pPr>
        <w:pStyle w:val="CUERPOTEXTO"/>
        <w:ind w:left="283"/>
        <w:rPr>
          <w:b/>
        </w:rPr>
      </w:pPr>
      <w:r>
        <w:rPr>
          <w:b/>
        </w:rPr>
        <w:t>Modificación del Real Decreto 1215/1997, de 18 de julio, por el que se establecen las disposiciones mínimas de seguridad y salud para la utilización por los trabajadores de los equipos de trabajo, en materia de trabajos temporales en altura</w:t>
      </w:r>
    </w:p>
    <w:p w:rsidR="006E62B3" w:rsidRDefault="001B1BB0">
      <w:pPr>
        <w:pStyle w:val="CUERPOTEXTO"/>
        <w:ind w:left="283"/>
      </w:pPr>
      <w:r>
        <w:t>Real Decreto 2177/2004, de 12 de noviembre, del Ministerio de la Presidencia.</w:t>
      </w:r>
    </w:p>
    <w:p w:rsidR="006E62B3" w:rsidRDefault="001B1BB0">
      <w:pPr>
        <w:pStyle w:val="CUERPOTEXTO"/>
        <w:ind w:left="283"/>
      </w:pPr>
      <w:r>
        <w:t>B.O.E.: 13 de noviembre de 2004</w:t>
      </w:r>
    </w:p>
    <w:p w:rsidR="006E62B3" w:rsidRDefault="001B1BB0">
      <w:pPr>
        <w:pStyle w:val="CUERPOTEXTO"/>
      </w:pPr>
      <w:r>
        <w:t xml:space="preserve"> </w:t>
      </w:r>
    </w:p>
    <w:p w:rsidR="006E62B3" w:rsidRDefault="001B1BB0">
      <w:pPr>
        <w:pStyle w:val="CUERPOTEXTO"/>
        <w:rPr>
          <w:b/>
        </w:rPr>
      </w:pPr>
      <w:r>
        <w:rPr>
          <w:b/>
        </w:rPr>
        <w:t>Disposiciones mínimas de seguridad y de salud en las obras de construcción</w:t>
      </w:r>
    </w:p>
    <w:p w:rsidR="006E62B3" w:rsidRDefault="001B1BB0">
      <w:pPr>
        <w:pStyle w:val="CUERPOTEXTO"/>
      </w:pPr>
      <w:r>
        <w:t>Real Decreto 1627/1997, de 24 de octubre, del Ministerio de la Presidencia.</w:t>
      </w:r>
    </w:p>
    <w:p w:rsidR="006E62B3" w:rsidRDefault="001B1BB0">
      <w:pPr>
        <w:pStyle w:val="CUERPOTEXTO"/>
      </w:pPr>
      <w:r>
        <w:t>B.O.E.: 25 de octubre de 1997</w:t>
      </w:r>
    </w:p>
    <w:p w:rsidR="006E62B3" w:rsidRDefault="001B1BB0">
      <w:pPr>
        <w:pStyle w:val="CUERPOTEXTO"/>
        <w:ind w:left="283"/>
      </w:pPr>
      <w:r>
        <w:t>Completado por:</w:t>
      </w:r>
    </w:p>
    <w:p w:rsidR="006E62B3" w:rsidRDefault="001B1BB0">
      <w:pPr>
        <w:pStyle w:val="CUERPOTEXTO"/>
        <w:ind w:left="283"/>
        <w:rPr>
          <w:b/>
        </w:rPr>
      </w:pPr>
      <w:r>
        <w:rPr>
          <w:b/>
        </w:rPr>
        <w:t>Disposiciones mínimas de seguridad y salud aplicables a los trabajos con riesgo de exposición al amianto</w:t>
      </w:r>
    </w:p>
    <w:p w:rsidR="006E62B3" w:rsidRDefault="001B1BB0">
      <w:pPr>
        <w:pStyle w:val="CUERPOTEXTO"/>
        <w:ind w:left="283"/>
      </w:pPr>
      <w:r>
        <w:t>Real Decreto 396/2006, de 31 de marzo, del Ministerio de la Presidencia.</w:t>
      </w:r>
    </w:p>
    <w:p w:rsidR="006E62B3" w:rsidRDefault="001B1BB0">
      <w:pPr>
        <w:pStyle w:val="CUERPOTEXTO"/>
        <w:ind w:left="283"/>
      </w:pPr>
      <w:r>
        <w:t>B.O.E.: 11 de abril de 2006</w:t>
      </w:r>
    </w:p>
    <w:p w:rsidR="006E62B3" w:rsidRDefault="001B1BB0">
      <w:pPr>
        <w:pStyle w:val="CUERPOTEXTO"/>
        <w:ind w:left="283"/>
      </w:pPr>
      <w:r>
        <w:t>Modificado por:</w:t>
      </w:r>
    </w:p>
    <w:p w:rsidR="006E62B3" w:rsidRDefault="001B1BB0">
      <w:pPr>
        <w:pStyle w:val="CUERPOTEXTO"/>
        <w:ind w:left="283"/>
        <w:rPr>
          <w:b/>
        </w:rPr>
      </w:pPr>
      <w:r>
        <w:rPr>
          <w:b/>
        </w:rPr>
        <w:t>Modificación del Reglamento de los Servicios de Prevención y de las Disposiciones mínimas de seguridad y de salud en las obras de construcción</w:t>
      </w:r>
    </w:p>
    <w:p w:rsidR="006E62B3" w:rsidRDefault="001B1BB0">
      <w:pPr>
        <w:pStyle w:val="CUERPOTEXTO"/>
        <w:ind w:left="283"/>
      </w:pPr>
      <w:r>
        <w:t>Real Decreto 604/2006, de 19 de mayo, del Ministerio de Trabajo y Asuntos Sociales.</w:t>
      </w:r>
    </w:p>
    <w:p w:rsidR="006E62B3" w:rsidRDefault="001B1BB0">
      <w:pPr>
        <w:pStyle w:val="CUERPOTEXTO"/>
        <w:ind w:left="283"/>
      </w:pPr>
      <w:r>
        <w:t>B.O.E.: 29 de mayo de 2006</w:t>
      </w:r>
    </w:p>
    <w:p w:rsidR="006E62B3" w:rsidRDefault="001B1BB0">
      <w:pPr>
        <w:pStyle w:val="CUERPOTEXTO"/>
        <w:ind w:left="283"/>
      </w:pPr>
      <w:r>
        <w:t>Modificado por:</w:t>
      </w:r>
    </w:p>
    <w:p w:rsidR="006E62B3" w:rsidRDefault="001B1BB0">
      <w:pPr>
        <w:pStyle w:val="CUERPOTEXTO"/>
        <w:ind w:left="283"/>
        <w:rPr>
          <w:b/>
        </w:rPr>
      </w:pPr>
      <w:r>
        <w:rPr>
          <w:b/>
        </w:rPr>
        <w:t>Desarrollo de la Ley 32/2006, de 18 de octubre, reguladora de la subcontratación en el sector de la construcción</w:t>
      </w:r>
    </w:p>
    <w:p w:rsidR="006E62B3" w:rsidRDefault="001B1BB0">
      <w:pPr>
        <w:pStyle w:val="CUERPOTEXTO"/>
        <w:ind w:left="283"/>
      </w:pPr>
      <w:r>
        <w:t>Real Decreto 1109/2007, de 24 de agosto, del Ministerio de Trabajo y Asuntos Sociales.</w:t>
      </w:r>
    </w:p>
    <w:p w:rsidR="006E62B3" w:rsidRDefault="001B1BB0">
      <w:pPr>
        <w:pStyle w:val="CUERPOTEXTO"/>
        <w:ind w:left="283"/>
      </w:pPr>
      <w:r>
        <w:t>Disposición final tercera. Modificación de los artículos 13 y 18 del Real Decreto 1627/1997.</w:t>
      </w:r>
    </w:p>
    <w:p w:rsidR="006E62B3" w:rsidRDefault="001B1BB0">
      <w:pPr>
        <w:pStyle w:val="CUERPOTEXTO"/>
        <w:ind w:left="283"/>
      </w:pPr>
      <w:r>
        <w:t>B.O.E.: 25 de agosto de 2007</w:t>
      </w:r>
    </w:p>
    <w:p w:rsidR="006E62B3" w:rsidRDefault="001B1BB0">
      <w:pPr>
        <w:pStyle w:val="CUERPOTEXTO"/>
        <w:ind w:left="283"/>
      </w:pPr>
      <w:r>
        <w:t>Corrección de errores.</w:t>
      </w:r>
    </w:p>
    <w:p w:rsidR="006E62B3" w:rsidRDefault="001B1BB0">
      <w:pPr>
        <w:pStyle w:val="CUERPOTEXTO"/>
        <w:ind w:left="283"/>
      </w:pPr>
      <w:r>
        <w:t>B.O.E.: 12 de septiembre de 2007</w:t>
      </w:r>
    </w:p>
    <w:p w:rsidR="006E62B3" w:rsidRDefault="006E62B3">
      <w:pPr>
        <w:spacing w:after="0" w:line="2" w:lineRule="auto"/>
      </w:pPr>
      <w:bookmarkStart w:id="117" w:name="PROJ:1:2:_RC_:2:1:1"/>
      <w:bookmarkEnd w:id="117"/>
    </w:p>
    <w:p w:rsidR="006E62B3" w:rsidRDefault="001B1BB0">
      <w:pPr>
        <w:pStyle w:val="CAP4"/>
        <w:keepNext/>
      </w:pPr>
      <w:r>
        <w:t>2.2.1.1. YI. Equipos de protección individual</w:t>
      </w:r>
    </w:p>
    <w:p w:rsidR="006E62B3" w:rsidRDefault="001B1BB0">
      <w:pPr>
        <w:pStyle w:val="CUERPOTEXTO"/>
      </w:pPr>
      <w:r>
        <w:t xml:space="preserve"> </w:t>
      </w:r>
    </w:p>
    <w:p w:rsidR="006E62B3" w:rsidRDefault="001B1BB0">
      <w:pPr>
        <w:pStyle w:val="CUERPOTEXTO"/>
        <w:rPr>
          <w:b/>
        </w:rPr>
      </w:pPr>
      <w:r>
        <w:rPr>
          <w:b/>
        </w:rPr>
        <w:t>Utilización de equipos de protección individual</w:t>
      </w:r>
    </w:p>
    <w:p w:rsidR="006E62B3" w:rsidRDefault="001B1BB0">
      <w:pPr>
        <w:pStyle w:val="CUERPOTEXTO"/>
      </w:pPr>
      <w:r>
        <w:t>Real Decreto 773/1997, de 30 de mayo, del Ministerio de Trabajo y Asuntos Sociales.</w:t>
      </w:r>
    </w:p>
    <w:p w:rsidR="006E62B3" w:rsidRDefault="001B1BB0">
      <w:pPr>
        <w:pStyle w:val="CUERPOTEXTO"/>
      </w:pPr>
      <w:r>
        <w:t>B.O.E.: 12 de junio de 1997</w:t>
      </w:r>
    </w:p>
    <w:p w:rsidR="006E62B3" w:rsidRDefault="001B1BB0">
      <w:pPr>
        <w:pStyle w:val="CUERPOTEXTO"/>
        <w:ind w:left="283"/>
      </w:pPr>
      <w:r>
        <w:lastRenderedPageBreak/>
        <w:t>Corrección de errores:</w:t>
      </w:r>
    </w:p>
    <w:p w:rsidR="006E62B3" w:rsidRDefault="001B1BB0">
      <w:pPr>
        <w:pStyle w:val="CUERPOTEXTO"/>
        <w:ind w:left="283"/>
        <w:rPr>
          <w:b/>
        </w:rPr>
      </w:pPr>
      <w:r>
        <w:rPr>
          <w:b/>
        </w:rPr>
        <w:t>Corrección de erratas del Real Decreto 773/1997, de 30 de mayo, sobre disposiciones de seguridad y salud relativas a la utilización por los trabajadores de equipos de protección individual</w:t>
      </w:r>
    </w:p>
    <w:p w:rsidR="006E62B3" w:rsidRDefault="001B1BB0">
      <w:pPr>
        <w:pStyle w:val="CUERPOTEXTO"/>
        <w:ind w:left="283"/>
      </w:pPr>
      <w:r>
        <w:t>Ministerio de la Presidencia.</w:t>
      </w:r>
    </w:p>
    <w:p w:rsidR="006E62B3" w:rsidRDefault="001B1BB0">
      <w:pPr>
        <w:pStyle w:val="CUERPOTEXTO"/>
        <w:ind w:left="283"/>
      </w:pPr>
      <w:r>
        <w:t>B.O.E.: 18 de julio de 1997</w:t>
      </w:r>
    </w:p>
    <w:p w:rsidR="006E62B3" w:rsidRDefault="001B1BB0">
      <w:pPr>
        <w:pStyle w:val="CUERPOTEXTO"/>
        <w:ind w:left="283"/>
      </w:pPr>
      <w:r>
        <w:t>Completado por:</w:t>
      </w:r>
    </w:p>
    <w:p w:rsidR="006E62B3" w:rsidRDefault="001B1BB0">
      <w:pPr>
        <w:pStyle w:val="CUERPOTEXTO"/>
        <w:ind w:left="283"/>
        <w:rPr>
          <w:b/>
        </w:rPr>
      </w:pPr>
      <w:r>
        <w:rPr>
          <w:b/>
        </w:rPr>
        <w:t>Protección de la salud y la seguridad de los trabajadores contra los riesgos relacionados con la exposición al ruido</w:t>
      </w:r>
    </w:p>
    <w:p w:rsidR="006E62B3" w:rsidRDefault="001B1BB0">
      <w:pPr>
        <w:pStyle w:val="CUERPOTEXTO"/>
        <w:ind w:left="283"/>
      </w:pPr>
      <w:r>
        <w:t>Real Decreto 286/2006, de 10 de marzo, del Ministerio de la Presidencia.</w:t>
      </w:r>
    </w:p>
    <w:p w:rsidR="006E62B3" w:rsidRDefault="001B1BB0">
      <w:pPr>
        <w:pStyle w:val="CUERPOTEXTO"/>
        <w:ind w:left="283"/>
      </w:pPr>
      <w:r>
        <w:t>B.O.E.: 11 de marzo de 2006</w:t>
      </w:r>
    </w:p>
    <w:p w:rsidR="006E62B3" w:rsidRDefault="001B1BB0">
      <w:pPr>
        <w:pStyle w:val="CUERPOTEXTO"/>
        <w:ind w:left="283"/>
      </w:pPr>
      <w:r>
        <w:t>Completado por:</w:t>
      </w:r>
    </w:p>
    <w:p w:rsidR="006E62B3" w:rsidRDefault="001B1BB0">
      <w:pPr>
        <w:pStyle w:val="CUERPOTEXTO"/>
        <w:ind w:left="283"/>
        <w:rPr>
          <w:b/>
        </w:rPr>
      </w:pPr>
      <w:r>
        <w:rPr>
          <w:b/>
        </w:rPr>
        <w:t>Disposiciones mínimas de seguridad y salud aplicables a los trabajos con riesgo de exposición al amianto</w:t>
      </w:r>
    </w:p>
    <w:p w:rsidR="006E62B3" w:rsidRDefault="001B1BB0">
      <w:pPr>
        <w:pStyle w:val="CUERPOTEXTO"/>
        <w:ind w:left="283"/>
      </w:pPr>
      <w:r>
        <w:t>Real Decreto 396/2006, de 31 de marzo, del Ministerio de la Presidencia.</w:t>
      </w:r>
    </w:p>
    <w:p w:rsidR="006E62B3" w:rsidRDefault="001B1BB0">
      <w:pPr>
        <w:pStyle w:val="CUERPOTEXTO"/>
        <w:ind w:left="283"/>
      </w:pPr>
      <w:r>
        <w:t>B.O.E.: 11 de abril de 2006</w:t>
      </w:r>
    </w:p>
    <w:p w:rsidR="006E62B3" w:rsidRDefault="006E62B3">
      <w:pPr>
        <w:spacing w:after="0" w:line="2" w:lineRule="auto"/>
      </w:pPr>
      <w:bookmarkStart w:id="118" w:name="PROJ:1:2:_RC_:2:1:2"/>
      <w:bookmarkEnd w:id="118"/>
    </w:p>
    <w:p w:rsidR="006E62B3" w:rsidRDefault="001B1BB0">
      <w:pPr>
        <w:pStyle w:val="CAP4"/>
        <w:keepNext/>
      </w:pPr>
      <w:r>
        <w:t>2.2.1.2. YS. Señalización provisional de obras</w:t>
      </w:r>
    </w:p>
    <w:p w:rsidR="006E62B3" w:rsidRDefault="006E62B3">
      <w:pPr>
        <w:spacing w:after="0" w:line="2" w:lineRule="auto"/>
      </w:pPr>
      <w:bookmarkStart w:id="119" w:name="PROJ:1:2:_RC_:2:1:2:1"/>
      <w:bookmarkEnd w:id="119"/>
    </w:p>
    <w:p w:rsidR="006E62B3" w:rsidRDefault="001B1BB0">
      <w:pPr>
        <w:pStyle w:val="CAP5"/>
        <w:keepNext/>
      </w:pPr>
      <w:r>
        <w:t>2.2.1.2.1. YSS. Señalización de seguridad y salud</w:t>
      </w:r>
    </w:p>
    <w:p w:rsidR="006E62B3" w:rsidRDefault="001B1BB0">
      <w:pPr>
        <w:pStyle w:val="CUERPOTEXTO"/>
      </w:pPr>
      <w:r>
        <w:t xml:space="preserve"> </w:t>
      </w:r>
    </w:p>
    <w:p w:rsidR="006E62B3" w:rsidRDefault="001B1BB0">
      <w:pPr>
        <w:pStyle w:val="CUERPOTEXTO"/>
        <w:rPr>
          <w:b/>
        </w:rPr>
      </w:pPr>
      <w:r>
        <w:rPr>
          <w:b/>
        </w:rPr>
        <w:t>Señalización de seguridad y salud en el trabajo</w:t>
      </w:r>
    </w:p>
    <w:p w:rsidR="006E62B3" w:rsidRDefault="001B1BB0">
      <w:pPr>
        <w:pStyle w:val="CUERPOTEXTO"/>
      </w:pPr>
      <w:r>
        <w:t>Real Decreto 485/1997, de 14 de abril, del Ministerio de Trabajo y Asuntos Sociales.</w:t>
      </w:r>
    </w:p>
    <w:p w:rsidR="006E62B3" w:rsidRDefault="001B1BB0">
      <w:pPr>
        <w:pStyle w:val="CUERPOTEXTO"/>
      </w:pPr>
      <w:r>
        <w:t>B.O.E.: 23 de abril de 1997</w:t>
      </w:r>
    </w:p>
    <w:p w:rsidR="006E62B3" w:rsidRDefault="001B1BB0">
      <w:pPr>
        <w:pStyle w:val="CUERPOTEXTO"/>
        <w:ind w:left="283"/>
      </w:pPr>
      <w:r>
        <w:t>Completado por:</w:t>
      </w:r>
    </w:p>
    <w:p w:rsidR="006E62B3" w:rsidRDefault="001B1BB0">
      <w:pPr>
        <w:pStyle w:val="CUERPOTEXTO"/>
        <w:ind w:left="283"/>
        <w:rPr>
          <w:b/>
        </w:rPr>
      </w:pPr>
      <w:r>
        <w:rPr>
          <w:b/>
        </w:rPr>
        <w:t>Protección de la salud y seguridad de los trabajadores contra los riesgos relacionados con los agentes químicos durante el trabajo</w:t>
      </w:r>
    </w:p>
    <w:p w:rsidR="006E62B3" w:rsidRDefault="001B1BB0">
      <w:pPr>
        <w:pStyle w:val="CUERPOTEXTO"/>
        <w:ind w:left="283"/>
      </w:pPr>
      <w:r>
        <w:t>Real Decreto 374/2001, de 6 de abril, del Ministerio de la Presidencia.</w:t>
      </w:r>
    </w:p>
    <w:p w:rsidR="006E62B3" w:rsidRDefault="001B1BB0">
      <w:pPr>
        <w:pStyle w:val="CUERPOTEXTO"/>
        <w:ind w:left="283"/>
      </w:pPr>
      <w:r>
        <w:t>B.O.E.: 1 de mayo de 2001</w:t>
      </w:r>
    </w:p>
    <w:p w:rsidR="006E62B3" w:rsidRDefault="001B1BB0">
      <w:pPr>
        <w:pStyle w:val="CUERPOTEXTO"/>
        <w:ind w:left="283"/>
      </w:pPr>
      <w:r>
        <w:t>Completado por:</w:t>
      </w:r>
    </w:p>
    <w:p w:rsidR="006E62B3" w:rsidRDefault="001B1BB0">
      <w:pPr>
        <w:pStyle w:val="CUERPOTEXTO"/>
        <w:ind w:left="283"/>
        <w:rPr>
          <w:b/>
        </w:rPr>
      </w:pPr>
      <w:r>
        <w:rPr>
          <w:b/>
        </w:rPr>
        <w:t>Protección de la salud y la seguridad de los trabajadores contra los riesgos relacionados con la exposición al ruido</w:t>
      </w:r>
    </w:p>
    <w:p w:rsidR="006E62B3" w:rsidRDefault="001B1BB0">
      <w:pPr>
        <w:pStyle w:val="CUERPOTEXTO"/>
        <w:ind w:left="283"/>
      </w:pPr>
      <w:r>
        <w:t>Real Decreto 286/2006, de 10 de marzo, del Ministerio de la Presidencia.</w:t>
      </w:r>
    </w:p>
    <w:p w:rsidR="006E62B3" w:rsidRDefault="001B1BB0">
      <w:pPr>
        <w:pStyle w:val="CUERPOTEXTO"/>
        <w:ind w:left="283"/>
      </w:pPr>
      <w:r>
        <w:t>B.O.E.: 11 de marzo de 2006</w:t>
      </w:r>
    </w:p>
    <w:p w:rsidR="006E62B3" w:rsidRDefault="001B1BB0">
      <w:pPr>
        <w:pStyle w:val="CUERPOTEXTO"/>
        <w:ind w:left="283"/>
      </w:pPr>
      <w:r>
        <w:t>Modificado por:</w:t>
      </w:r>
    </w:p>
    <w:p w:rsidR="006E62B3" w:rsidRDefault="001B1BB0">
      <w:pPr>
        <w:pStyle w:val="CUERPOTEXTO"/>
        <w:ind w:left="283"/>
        <w:rPr>
          <w:b/>
        </w:rPr>
      </w:pPr>
      <w:r>
        <w:rPr>
          <w:b/>
        </w:rPr>
        <w:t>Real Decreto por el que se modifican el R.D. 39/1997, de 17 de enero, por el que se aprueba el Reglamento de los servicios de prevención; el R.D. 485/1997, de 14 de abril, sobre disposiciones mínimas en materia de señalización de seguridad y salud en el trabajo; el R.D. 665/1997, de 12 de mayo, sobre la protección de los trabajadores contra los riesgos relacionados con la exposición a agentes cancerígenos durante el trabajo y el R.D. 374/2001, de 6 de abril, sobre la protección de la salud y seguridad de los trabajadores contra los riesgos relacionados con los agentes químicos durante el trabajo</w:t>
      </w:r>
    </w:p>
    <w:p w:rsidR="006E62B3" w:rsidRDefault="001B1BB0">
      <w:pPr>
        <w:pStyle w:val="CUERPOTEXTO"/>
        <w:ind w:left="283"/>
      </w:pPr>
      <w:r>
        <w:t>Real Decreto 598/2015, de 3 de julio, del Ministerio de la Presidencia.</w:t>
      </w:r>
    </w:p>
    <w:p w:rsidR="006E62B3" w:rsidRDefault="001B1BB0">
      <w:pPr>
        <w:pStyle w:val="CUERPOTEXTO"/>
        <w:ind w:left="283"/>
      </w:pPr>
      <w:r>
        <w:t>B.O.E.: 4 de julio de 2015</w:t>
      </w:r>
    </w:p>
    <w:p w:rsidR="006E62B3" w:rsidRDefault="006E62B3">
      <w:pPr>
        <w:spacing w:after="0" w:line="2" w:lineRule="auto"/>
      </w:pPr>
      <w:bookmarkStart w:id="120" w:name="PROJ:1:2:_RC_:3"/>
      <w:bookmarkEnd w:id="120"/>
    </w:p>
    <w:p w:rsidR="006E62B3" w:rsidRDefault="001B1BB0">
      <w:pPr>
        <w:pStyle w:val="CAP2"/>
        <w:keepNext/>
      </w:pPr>
      <w:bookmarkStart w:id="121" w:name="_Toc119948979"/>
      <w:r>
        <w:t>2.3. Aplicación de la normativa: responsabilidades</w:t>
      </w:r>
      <w:bookmarkEnd w:id="121"/>
    </w:p>
    <w:p w:rsidR="006E62B3" w:rsidRDefault="001B1BB0">
      <w:pPr>
        <w:pStyle w:val="CUERPOTEXTO"/>
      </w:pPr>
      <w:r>
        <w:t>En cumplimiento de la legislación en materia de prevención de riesgos laborales, las empresas intervinientes en la obra, ya sean contratistas o subcontratistas, realizarán la actividad preventiva atendiendo a los siguientes criterios de carácter general:</w:t>
      </w:r>
    </w:p>
    <w:p w:rsidR="006E62B3" w:rsidRDefault="006E62B3">
      <w:pPr>
        <w:spacing w:after="0" w:line="2" w:lineRule="auto"/>
      </w:pPr>
      <w:bookmarkStart w:id="122" w:name="PROJ:1:2:_RC_:3:1"/>
      <w:bookmarkEnd w:id="122"/>
    </w:p>
    <w:p w:rsidR="006E62B3" w:rsidRDefault="001B1BB0">
      <w:pPr>
        <w:pStyle w:val="CAP3"/>
        <w:keepNext/>
      </w:pPr>
      <w:bookmarkStart w:id="123" w:name="_Toc119948980"/>
      <w:r>
        <w:t>2.3.1. Organización de la actividad preventiva de las empresas</w:t>
      </w:r>
      <w:bookmarkEnd w:id="123"/>
    </w:p>
    <w:p w:rsidR="006E62B3" w:rsidRDefault="006E62B3">
      <w:pPr>
        <w:spacing w:after="0" w:line="2" w:lineRule="auto"/>
      </w:pPr>
      <w:bookmarkStart w:id="124" w:name="PROJ:1:2:_RC_:3:1:1"/>
      <w:bookmarkEnd w:id="124"/>
    </w:p>
    <w:p w:rsidR="006E62B3" w:rsidRDefault="001B1BB0">
      <w:pPr>
        <w:pStyle w:val="CAP4"/>
        <w:keepNext/>
      </w:pPr>
      <w:r>
        <w:t>2.3.1.1. Servicio de Prevención</w:t>
      </w:r>
    </w:p>
    <w:p w:rsidR="006E62B3" w:rsidRDefault="001B1BB0">
      <w:pPr>
        <w:pStyle w:val="CUERPOTEXTO"/>
        <w:keepNext/>
      </w:pPr>
      <w:r>
        <w:t>Las empresas podrán tener un servicio de prevención propio, mancomunado o ajeno, que deberá estar en condiciones de proporcionar el asesoramiento y el apoyo que éstas precisen, según los riesgos que pueden presentarse durante la ejecución de las obras. Para ello se tendrá en consideración:</w:t>
      </w:r>
    </w:p>
    <w:p w:rsidR="006E62B3" w:rsidRDefault="001B1BB0">
      <w:pPr>
        <w:pStyle w:val="CUERPOTEXTO"/>
        <w:numPr>
          <w:ilvl w:val="0"/>
          <w:numId w:val="12"/>
        </w:numPr>
        <w:spacing w:after="0"/>
      </w:pPr>
      <w:r>
        <w:tab/>
        <w:t>El diseño, aplicación y coordinación de los planes y programas de actuación preventiva.</w:t>
      </w:r>
    </w:p>
    <w:p w:rsidR="006E62B3" w:rsidRDefault="001B1BB0">
      <w:pPr>
        <w:pStyle w:val="CUERPOTEXTO"/>
        <w:numPr>
          <w:ilvl w:val="0"/>
          <w:numId w:val="12"/>
        </w:numPr>
        <w:spacing w:after="0"/>
      </w:pPr>
      <w:r>
        <w:tab/>
        <w:t>La evaluación de los factores de riesgo que pueden afectar a la seguridad y salud de los trabajadores en los términos previstos en la ley.</w:t>
      </w:r>
    </w:p>
    <w:p w:rsidR="006E62B3" w:rsidRDefault="001B1BB0">
      <w:pPr>
        <w:pStyle w:val="CUERPOTEXTO"/>
        <w:numPr>
          <w:ilvl w:val="0"/>
          <w:numId w:val="12"/>
        </w:numPr>
        <w:spacing w:after="0"/>
      </w:pPr>
      <w:r>
        <w:tab/>
        <w:t>La determinación de las prioridades en la adopción de las medidas preventivas adecuadas y la vigilancia de su eficacia.</w:t>
      </w:r>
    </w:p>
    <w:p w:rsidR="006E62B3" w:rsidRDefault="001B1BB0">
      <w:pPr>
        <w:pStyle w:val="CUERPOTEXTO"/>
        <w:numPr>
          <w:ilvl w:val="0"/>
          <w:numId w:val="12"/>
        </w:numPr>
        <w:spacing w:after="0"/>
      </w:pPr>
      <w:r>
        <w:tab/>
        <w:t>La formación e información a los trabajadores, para garantizar que en cada fase de la obra puedan realizar sus tareas en perfectas condiciones de salud.</w:t>
      </w:r>
    </w:p>
    <w:p w:rsidR="006E62B3" w:rsidRDefault="001B1BB0">
      <w:pPr>
        <w:pStyle w:val="CUERPOTEXTO"/>
        <w:numPr>
          <w:ilvl w:val="0"/>
          <w:numId w:val="12"/>
        </w:numPr>
        <w:spacing w:after="0"/>
      </w:pPr>
      <w:r>
        <w:tab/>
        <w:t>La prestación de los primeros auxilios y el cumplimiento de los planes de emergencia.</w:t>
      </w:r>
    </w:p>
    <w:p w:rsidR="006E62B3" w:rsidRDefault="001B1BB0">
      <w:pPr>
        <w:pStyle w:val="CUERPOTEXTO"/>
        <w:numPr>
          <w:ilvl w:val="0"/>
          <w:numId w:val="12"/>
        </w:numPr>
      </w:pPr>
      <w:r>
        <w:tab/>
        <w:t>La vigilancia de la salud de los trabajadores en relación con los riesgos derivados del trabajo.</w:t>
      </w:r>
    </w:p>
    <w:p w:rsidR="006E62B3" w:rsidRDefault="001B1BB0">
      <w:pPr>
        <w:pStyle w:val="CUERPOTEXTO"/>
      </w:pPr>
      <w:r>
        <w:t xml:space="preserve"> </w:t>
      </w:r>
    </w:p>
    <w:p w:rsidR="006E62B3" w:rsidRDefault="006E62B3">
      <w:pPr>
        <w:spacing w:after="0" w:line="2" w:lineRule="auto"/>
      </w:pPr>
      <w:bookmarkStart w:id="125" w:name="PROJ:1:2:_RC_:3:1:2"/>
      <w:bookmarkEnd w:id="125"/>
    </w:p>
    <w:p w:rsidR="006E62B3" w:rsidRDefault="001B1BB0">
      <w:pPr>
        <w:pStyle w:val="CAP4"/>
        <w:keepNext/>
      </w:pPr>
      <w:r>
        <w:t>2.3.1.2. Delegado de Prevención</w:t>
      </w:r>
    </w:p>
    <w:p w:rsidR="006E62B3" w:rsidRDefault="001B1BB0">
      <w:pPr>
        <w:pStyle w:val="CUERPOTEXTO"/>
      </w:pPr>
      <w:r>
        <w:t>Las empresas tendrán uno o varios Delegados de Prevención, en función del número de trabajadores que posean en plantilla. Éstos serán los representantes de los trabajadores con funciones específicas en materia de prevención de riesgos en el trabajo.</w:t>
      </w:r>
    </w:p>
    <w:p w:rsidR="006E62B3" w:rsidRDefault="006E62B3">
      <w:pPr>
        <w:spacing w:after="0" w:line="2" w:lineRule="auto"/>
      </w:pPr>
      <w:bookmarkStart w:id="126" w:name="PROJ:1:2:_RC_:3:1:3"/>
      <w:bookmarkEnd w:id="126"/>
    </w:p>
    <w:p w:rsidR="006E62B3" w:rsidRDefault="001B1BB0">
      <w:pPr>
        <w:pStyle w:val="CAP4"/>
        <w:keepNext/>
      </w:pPr>
      <w:r>
        <w:t>2.3.1.3. Comité de Seguridad y Salud</w:t>
      </w:r>
    </w:p>
    <w:p w:rsidR="006E62B3" w:rsidRDefault="001B1BB0">
      <w:pPr>
        <w:pStyle w:val="CUERPOTEXTO"/>
      </w:pPr>
      <w:r>
        <w:t>Si la empresa tiene más de 50 trabajadores, se constituirá un comité de seguridad y salud en los términos descritos por la ley. En caso contrario, se constituirá antes del inicio de la obra una Comisión de Seguridad formada por un representante de cada empresa subcontratista, un técnico de prevención como recurso preventivo de la empresa contratista y el coordinador en materia de seguridad y salud durante la ejecución de la obra, designado por el promotor.</w:t>
      </w:r>
    </w:p>
    <w:p w:rsidR="006E62B3" w:rsidRDefault="006E62B3">
      <w:pPr>
        <w:spacing w:after="0" w:line="2" w:lineRule="auto"/>
      </w:pPr>
      <w:bookmarkStart w:id="127" w:name="PROJ:1:2:_RC_:3:1:4"/>
      <w:bookmarkEnd w:id="127"/>
    </w:p>
    <w:p w:rsidR="006E62B3" w:rsidRDefault="001B1BB0">
      <w:pPr>
        <w:pStyle w:val="CAP4"/>
        <w:keepNext/>
      </w:pPr>
      <w:r>
        <w:t>2.3.1.4. Vigilancia de la salud de los trabajadores por parte de las empresas</w:t>
      </w:r>
    </w:p>
    <w:p w:rsidR="006E62B3" w:rsidRDefault="001B1BB0">
      <w:pPr>
        <w:pStyle w:val="CUERPOTEXTO"/>
      </w:pPr>
      <w:r>
        <w:t>La empresa constructora contratará los servicios de una entidad independiente, cuya misión consiste en la vigilancia de la salud de los trabajadores mediante el seguimiento y control de sus reconocimientos médicos, con el fin de garantizar que puedan realizar las tareas asignadas en perfectas condiciones de salud.</w:t>
      </w:r>
    </w:p>
    <w:p w:rsidR="006E62B3" w:rsidRDefault="006E62B3">
      <w:pPr>
        <w:spacing w:after="0" w:line="2" w:lineRule="auto"/>
      </w:pPr>
      <w:bookmarkStart w:id="128" w:name="PROJ:1:2:_RC_:3:1:5"/>
      <w:bookmarkEnd w:id="128"/>
    </w:p>
    <w:p w:rsidR="006E62B3" w:rsidRDefault="001B1BB0">
      <w:pPr>
        <w:pStyle w:val="CAP4"/>
        <w:keepNext/>
      </w:pPr>
      <w:r>
        <w:t>2.3.1.5. Formación de los trabajadores en materia preventiva</w:t>
      </w:r>
    </w:p>
    <w:p w:rsidR="006E62B3" w:rsidRDefault="001B1BB0">
      <w:pPr>
        <w:pStyle w:val="CUERPOTEXTO"/>
      </w:pPr>
      <w:r>
        <w:t>La empresa constructora contratará los servicios de un centro de formación o de un profesional competente para ello, que imparta y acredite la formación en materia preventiva a los trabajadores, con el objeto de garantizar que, en cada fase de la obra, todos los trabajadores tienen la formación necesaria para ejecutar sus tareas, conociendo los riesgos de las mismas, de modo que puedan colaborar de forma activa en la prevención y control de dichos riesgos.</w:t>
      </w:r>
    </w:p>
    <w:p w:rsidR="006E62B3" w:rsidRDefault="006E62B3">
      <w:pPr>
        <w:spacing w:after="0" w:line="2" w:lineRule="auto"/>
      </w:pPr>
      <w:bookmarkStart w:id="129" w:name="PROJ:1:2:_RC_:3:1:6"/>
      <w:bookmarkEnd w:id="129"/>
    </w:p>
    <w:p w:rsidR="006E62B3" w:rsidRDefault="001B1BB0">
      <w:pPr>
        <w:pStyle w:val="CAP4"/>
        <w:keepNext/>
      </w:pPr>
      <w:r>
        <w:t>2.3.1.6. Información a los trabajadores sobre el riesgo</w:t>
      </w:r>
    </w:p>
    <w:p w:rsidR="006E62B3" w:rsidRDefault="001B1BB0">
      <w:pPr>
        <w:pStyle w:val="CUERPOTEXTO"/>
      </w:pPr>
      <w:r>
        <w:t>Mediante la presentación al contratista de este estudio de seguridad y salud, se considera cumplida la responsabilidad del promotor, en cuanto al deber de informar adecuadamente a los trabajadores sobre los riesgos que puede entrañar la ejecución de las obras.</w:t>
      </w:r>
    </w:p>
    <w:p w:rsidR="006E62B3" w:rsidRDefault="001B1BB0">
      <w:pPr>
        <w:pStyle w:val="CUERPOTEXTO"/>
      </w:pPr>
      <w:r>
        <w:lastRenderedPageBreak/>
        <w:t>Es responsabilidad de las empresas intervinientes en la obra realizar la evaluación inicial de riesgos y el plan de prevención de su empresa, teniendo la obligación de informar a los trabajadores del resultado de los mismos.</w:t>
      </w:r>
    </w:p>
    <w:p w:rsidR="006E62B3" w:rsidRDefault="006E62B3">
      <w:pPr>
        <w:spacing w:after="0" w:line="2" w:lineRule="auto"/>
      </w:pPr>
      <w:bookmarkStart w:id="130" w:name="PROJ:1:2:_RC_:3:2"/>
      <w:bookmarkEnd w:id="130"/>
    </w:p>
    <w:p w:rsidR="006E62B3" w:rsidRDefault="001B1BB0">
      <w:pPr>
        <w:pStyle w:val="CAP3"/>
        <w:keepNext/>
      </w:pPr>
      <w:bookmarkStart w:id="131" w:name="_Toc119948981"/>
      <w:r>
        <w:t>2.3.2. Reuniones de coordinación de seguridad</w:t>
      </w:r>
      <w:bookmarkEnd w:id="131"/>
    </w:p>
    <w:p w:rsidR="006E62B3" w:rsidRDefault="001B1BB0">
      <w:pPr>
        <w:pStyle w:val="CUERPOTEXTO"/>
      </w:pPr>
      <w:r>
        <w:t>Todas las empresas intervinientes en esta obra tienen la obligación de cooperar y coordinar su actividad preventiva. Para tal fin, se realizarán las reuniones de coordinación de seguridad que se estimen oportunas.</w:t>
      </w:r>
    </w:p>
    <w:p w:rsidR="006E62B3" w:rsidRDefault="001B1BB0">
      <w:pPr>
        <w:pStyle w:val="CUERPOTEXTO"/>
      </w:pPr>
      <w:r>
        <w:t>El empresario titular del centro de trabajo tiene la obligación de informar e instruir a los otros empresarios (subcontratistas) sobre los riesgos detectados y las medidas a adoptar.</w:t>
      </w:r>
    </w:p>
    <w:p w:rsidR="006E62B3" w:rsidRDefault="001B1BB0">
      <w:pPr>
        <w:pStyle w:val="CUERPOTEXTO"/>
      </w:pPr>
      <w:r>
        <w:t>La Empresa principal está obligada a vigilar que los contratistas y subcontratistas cumplan la normativa sobre Prevención de Riesgos Laborales. Así mismo, los trabajadores autónomos que desarrollen actividades en esta obra tienen el deber de informarse e instruirse debidamente, y de cooperar activamente en la prevención de los riesgos laborales.</w:t>
      </w:r>
    </w:p>
    <w:p w:rsidR="006E62B3" w:rsidRDefault="001B1BB0">
      <w:pPr>
        <w:pStyle w:val="CUERPOTEXTO"/>
      </w:pPr>
      <w:r>
        <w:t>Se organizarán reuniones de coordinación, dirigidas por el coordinador en materia de seguridad y salud durante la ejecución de la obra, en las que se informará al contratista principal y a todos los representantes de las empresas subcontratistas, de los riesgos que pueden presentarse en cada una de las fases de ejecución según las unidades de obra proyectadas.</w:t>
      </w:r>
    </w:p>
    <w:p w:rsidR="006E62B3" w:rsidRDefault="001B1BB0">
      <w:pPr>
        <w:pStyle w:val="CUERPOTEXTO"/>
      </w:pPr>
      <w:r>
        <w:t>Los riesgos asociados a cada unidad de obra se detallan en las correspondientes fichas de los anejos a la memoria.</w:t>
      </w:r>
    </w:p>
    <w:p w:rsidR="006E62B3" w:rsidRDefault="006E62B3">
      <w:pPr>
        <w:spacing w:after="0" w:line="2" w:lineRule="auto"/>
      </w:pPr>
      <w:bookmarkStart w:id="132" w:name="PROJ:1:2:_RC_:3:3"/>
      <w:bookmarkEnd w:id="132"/>
    </w:p>
    <w:p w:rsidR="006E62B3" w:rsidRDefault="001B1BB0">
      <w:pPr>
        <w:pStyle w:val="CAP3"/>
        <w:keepNext/>
      </w:pPr>
      <w:bookmarkStart w:id="133" w:name="_Toc119948982"/>
      <w:r>
        <w:t>2.3.3. Coordinador en materia de seguridad y de salud durante la elaboración del proyecto de ejecución</w:t>
      </w:r>
      <w:bookmarkEnd w:id="133"/>
    </w:p>
    <w:p w:rsidR="006E62B3" w:rsidRDefault="001B1BB0">
      <w:pPr>
        <w:pStyle w:val="CUERPOTEXTO"/>
      </w:pPr>
      <w:r>
        <w:t>Es el técnico competente designado por el promotor para coordinar, durante la fase del proyecto de ejecución, la aplicación de los principios y criterios generales de prevención en materia de seguridad y salud.</w:t>
      </w:r>
    </w:p>
    <w:p w:rsidR="006E62B3" w:rsidRDefault="006E62B3">
      <w:pPr>
        <w:spacing w:after="0" w:line="2" w:lineRule="auto"/>
      </w:pPr>
      <w:bookmarkStart w:id="134" w:name="PROJ:1:2:_RC_:3:4"/>
      <w:bookmarkEnd w:id="134"/>
    </w:p>
    <w:p w:rsidR="006E62B3" w:rsidRDefault="001B1BB0">
      <w:pPr>
        <w:pStyle w:val="CAP3"/>
        <w:keepNext/>
      </w:pPr>
      <w:bookmarkStart w:id="135" w:name="_Toc119948983"/>
      <w:r>
        <w:t>2.3.4. Coordinador en materia de seguridad y de salud durante la ejecución de la obra</w:t>
      </w:r>
      <w:bookmarkEnd w:id="135"/>
    </w:p>
    <w:p w:rsidR="006E62B3" w:rsidRDefault="001B1BB0">
      <w:pPr>
        <w:pStyle w:val="CUERPOTEXTO"/>
        <w:keepNext/>
      </w:pPr>
      <w:r>
        <w:t>El coordinador en materia de seguridad y salud durante la ejecución de la obra deberá ser nombrado por el promotor en todos aquellos casos en los que interviene más de una empresa, o bien una empresa y trabajadores autónomos o varios trabajadores autónomos. Debe asumir la responsabilidad y el encargo de las tareas siguientes:</w:t>
      </w:r>
    </w:p>
    <w:p w:rsidR="006E62B3" w:rsidRDefault="001B1BB0">
      <w:pPr>
        <w:pStyle w:val="CUERPOTEXTO"/>
        <w:numPr>
          <w:ilvl w:val="0"/>
          <w:numId w:val="13"/>
        </w:numPr>
        <w:spacing w:after="0"/>
      </w:pPr>
      <w:r>
        <w:tab/>
        <w:t>Coordinar la aplicación de los principios generales de prevención y de seguridad, tomando las decisiones técnicas y de organización, con el fin de planificar las distintas tareas o fases de trabajo que vayan a desarrollarse simultánea o sucesivamente, estimando la duración requerida para la ejecución de las mismas.</w:t>
      </w:r>
    </w:p>
    <w:p w:rsidR="006E62B3" w:rsidRDefault="001B1BB0">
      <w:pPr>
        <w:pStyle w:val="CUERPOTEXTO"/>
        <w:numPr>
          <w:ilvl w:val="0"/>
          <w:numId w:val="13"/>
        </w:numPr>
        <w:spacing w:after="0"/>
      </w:pPr>
      <w:r>
        <w:tab/>
        <w:t>Coordinar las actividades de la obra para garantizar que los contratistas y, en su caso, los subcontratistas y los trabajadores autónomos, apliquen de manera coherente y responsable los principios de la acción preventiva recogidos en la legislación vigente.</w:t>
      </w:r>
    </w:p>
    <w:p w:rsidR="006E62B3" w:rsidRDefault="001B1BB0">
      <w:pPr>
        <w:pStyle w:val="CUERPOTEXTO"/>
        <w:numPr>
          <w:ilvl w:val="0"/>
          <w:numId w:val="13"/>
        </w:numPr>
        <w:spacing w:after="0"/>
      </w:pPr>
      <w:r>
        <w:tab/>
        <w:t>Aprobar el plan de seguridad y salud elaborado por el contratista y, en su caso, las modificaciones introducidas en el mismo.</w:t>
      </w:r>
    </w:p>
    <w:p w:rsidR="006E62B3" w:rsidRDefault="001B1BB0">
      <w:pPr>
        <w:pStyle w:val="CUERPOTEXTO"/>
        <w:numPr>
          <w:ilvl w:val="0"/>
          <w:numId w:val="13"/>
        </w:numPr>
        <w:spacing w:after="0"/>
      </w:pPr>
      <w:r>
        <w:tab/>
        <w:t>Organizar la coordinación de actividades empresariales.</w:t>
      </w:r>
    </w:p>
    <w:p w:rsidR="006E62B3" w:rsidRDefault="001B1BB0">
      <w:pPr>
        <w:pStyle w:val="CUERPOTEXTO"/>
        <w:numPr>
          <w:ilvl w:val="0"/>
          <w:numId w:val="13"/>
        </w:numPr>
        <w:spacing w:after="0"/>
      </w:pPr>
      <w:r>
        <w:tab/>
        <w:t>Coordinar las acciones y funciones de control de la aplicación correcta de los métodos de trabajo.</w:t>
      </w:r>
    </w:p>
    <w:p w:rsidR="006E62B3" w:rsidRDefault="001B1BB0">
      <w:pPr>
        <w:pStyle w:val="CUERPOTEXTO"/>
        <w:numPr>
          <w:ilvl w:val="0"/>
          <w:numId w:val="13"/>
        </w:numPr>
      </w:pPr>
      <w:r>
        <w:tab/>
        <w:t>Adoptar las medidas necesarias para que sólo las personas autorizadas puedan acceder a la obra. La Dirección facultativa asumirá esta función cuando no fuera necesaria la designación de un coordinador.</w:t>
      </w:r>
    </w:p>
    <w:p w:rsidR="006E62B3" w:rsidRDefault="001B1BB0">
      <w:pPr>
        <w:pStyle w:val="CUERPOTEXTO"/>
      </w:pPr>
      <w:r>
        <w:t xml:space="preserve"> </w:t>
      </w:r>
    </w:p>
    <w:p w:rsidR="006E62B3" w:rsidRDefault="001B1BB0">
      <w:pPr>
        <w:pStyle w:val="CUERPOTEXTO"/>
      </w:pPr>
      <w:r>
        <w:t>Se compromete, además, a cumplir su función en estrecha colaboración con los diferentes agentes que intervienen en el proceso constructivo. Cualquier divergencia entre ellos será planteada ante el promotor.</w:t>
      </w:r>
    </w:p>
    <w:p w:rsidR="006E62B3" w:rsidRDefault="006E62B3">
      <w:pPr>
        <w:spacing w:after="0" w:line="2" w:lineRule="auto"/>
      </w:pPr>
      <w:bookmarkStart w:id="136" w:name="PROJ:1:2:_RC_:3:5"/>
      <w:bookmarkEnd w:id="136"/>
    </w:p>
    <w:p w:rsidR="006E62B3" w:rsidRDefault="001B1BB0">
      <w:pPr>
        <w:pStyle w:val="CAP3"/>
        <w:keepNext/>
      </w:pPr>
      <w:bookmarkStart w:id="137" w:name="_Toc119948984"/>
      <w:r>
        <w:lastRenderedPageBreak/>
        <w:t>2.3.5. Principios generales aplicables durante la ejecución de la obra</w:t>
      </w:r>
      <w:bookmarkEnd w:id="137"/>
    </w:p>
    <w:p w:rsidR="006E62B3" w:rsidRDefault="001B1BB0">
      <w:pPr>
        <w:pStyle w:val="CUERPOTEXTO"/>
        <w:keepNext/>
      </w:pPr>
      <w:r>
        <w:t>Con el fin de minimizar los riesgos inherentes a todo proceso constructivo, se reseñan algunos principios generales que deben tenerse presentes durante la ejecución de esta obra:</w:t>
      </w:r>
    </w:p>
    <w:p w:rsidR="006E62B3" w:rsidRDefault="001B1BB0">
      <w:pPr>
        <w:pStyle w:val="CUERPOTEXTO"/>
        <w:numPr>
          <w:ilvl w:val="0"/>
          <w:numId w:val="14"/>
        </w:numPr>
        <w:spacing w:after="0"/>
      </w:pPr>
      <w:r>
        <w:tab/>
        <w:t>El mantenimiento de la obra en buen estado de orden y limpieza.</w:t>
      </w:r>
    </w:p>
    <w:p w:rsidR="006E62B3" w:rsidRDefault="001B1BB0">
      <w:pPr>
        <w:pStyle w:val="CUERPOTEXTO"/>
        <w:numPr>
          <w:ilvl w:val="0"/>
          <w:numId w:val="14"/>
        </w:numPr>
        <w:spacing w:after="0"/>
      </w:pPr>
      <w:r>
        <w:tab/>
        <w:t>La elección correcta y adecuada del emplazamiento de los puestos y áreas de trabajo, teniendo en cuenta las condiciones de acceso y la determinación de las vías o zonas de desplazamiento y circulación.</w:t>
      </w:r>
    </w:p>
    <w:p w:rsidR="006E62B3" w:rsidRDefault="001B1BB0">
      <w:pPr>
        <w:pStyle w:val="CUERPOTEXTO"/>
        <w:numPr>
          <w:ilvl w:val="0"/>
          <w:numId w:val="14"/>
        </w:numPr>
        <w:spacing w:after="0"/>
      </w:pPr>
      <w:r>
        <w:tab/>
        <w:t>La correcta manipulación de los distintos materiales y la adecuada utilización de los medios auxiliares.</w:t>
      </w:r>
    </w:p>
    <w:p w:rsidR="006E62B3" w:rsidRDefault="001B1BB0">
      <w:pPr>
        <w:pStyle w:val="CUERPOTEXTO"/>
        <w:numPr>
          <w:ilvl w:val="0"/>
          <w:numId w:val="14"/>
        </w:numPr>
        <w:spacing w:after="0"/>
      </w:pPr>
      <w:r>
        <w:tab/>
        <w:t>El mantenimiento y control periódico de las instalaciones y dispositivos necesarios para la ejecución de la obra, así como su control previo a la puesta en servicio, con objeto de corregir los defectos que pueden afectar a la seguridad y salud de los trabajadores.</w:t>
      </w:r>
    </w:p>
    <w:p w:rsidR="006E62B3" w:rsidRDefault="001B1BB0">
      <w:pPr>
        <w:pStyle w:val="CUERPOTEXTO"/>
        <w:numPr>
          <w:ilvl w:val="0"/>
          <w:numId w:val="14"/>
        </w:numPr>
        <w:spacing w:after="0"/>
      </w:pPr>
      <w:r>
        <w:tab/>
        <w:t>El correcto almacenamiento y la eliminación o evacuación de residuos y escombros.</w:t>
      </w:r>
    </w:p>
    <w:p w:rsidR="006E62B3" w:rsidRDefault="001B1BB0">
      <w:pPr>
        <w:pStyle w:val="CUERPOTEXTO"/>
        <w:numPr>
          <w:ilvl w:val="0"/>
          <w:numId w:val="14"/>
        </w:numPr>
      </w:pPr>
      <w:r>
        <w:tab/>
        <w:t>La cooperación efectiva entre los contratistas, subcontratistas y trabajadores autónomos.</w:t>
      </w:r>
    </w:p>
    <w:p w:rsidR="006E62B3" w:rsidRDefault="001B1BB0">
      <w:pPr>
        <w:pStyle w:val="CUERPOTEXTO"/>
      </w:pPr>
      <w:r>
        <w:t xml:space="preserve"> </w:t>
      </w:r>
    </w:p>
    <w:p w:rsidR="006E62B3" w:rsidRDefault="006E62B3">
      <w:pPr>
        <w:spacing w:after="0" w:line="2" w:lineRule="auto"/>
      </w:pPr>
      <w:bookmarkStart w:id="138" w:name="PROJ:1:2:_RC_:3:6"/>
      <w:bookmarkEnd w:id="138"/>
    </w:p>
    <w:p w:rsidR="006E62B3" w:rsidRDefault="001B1BB0">
      <w:pPr>
        <w:pStyle w:val="CAP3"/>
        <w:keepNext/>
      </w:pPr>
      <w:bookmarkStart w:id="139" w:name="_Toc119948985"/>
      <w:r>
        <w:t>2.3.6. Deberes de información del promotor, de los contratistas y de otros empresarios</w:t>
      </w:r>
      <w:bookmarkEnd w:id="139"/>
    </w:p>
    <w:p w:rsidR="006E62B3" w:rsidRDefault="001B1BB0">
      <w:pPr>
        <w:pStyle w:val="CUERPOTEXTO"/>
      </w:pPr>
      <w:r>
        <w:t>En relación con las obligaciones de información de los riesgos por parte del empresario titular, antes del inicio de cada actividad el coordinador de seguridad y salud dará las oportunas instrucciones al contratista principal sobre los riesgos existentes en relación con los procedimientos de trabajo y la organización necesaria de la obra, para que su ejecución se desarrolle de acuerdo con las instrucciones contenidas en el correspondiente plan de seguridad y salud.</w:t>
      </w:r>
    </w:p>
    <w:p w:rsidR="006E62B3" w:rsidRDefault="001B1BB0">
      <w:pPr>
        <w:pStyle w:val="CUERPOTEXTO"/>
      </w:pPr>
      <w:r>
        <w:t>La empresa contratista principal, y todas las empresas intervinientes, contribuirán a la adecuada información del coordinador de seguridad y salud, incorporando las disposiciones técnicas por él propuestas en las opciones arquitectónicas, técnicas y/o organizativas contenidas en el proyecto de ejecución, o bien planteando medidas alternativas de una eficacia equivalente o mejorada.</w:t>
      </w:r>
    </w:p>
    <w:p w:rsidR="006E62B3" w:rsidRDefault="006E62B3">
      <w:pPr>
        <w:spacing w:after="0" w:line="2" w:lineRule="auto"/>
      </w:pPr>
      <w:bookmarkStart w:id="140" w:name="PROJ:1:2:_RC_:3:7"/>
      <w:bookmarkEnd w:id="140"/>
    </w:p>
    <w:p w:rsidR="006E62B3" w:rsidRDefault="001B1BB0">
      <w:pPr>
        <w:pStyle w:val="CAP3"/>
        <w:keepNext/>
      </w:pPr>
      <w:bookmarkStart w:id="141" w:name="_Toc119948986"/>
      <w:r>
        <w:t>2.3.7. Obligaciones de los contratistas y subcontratistas</w:t>
      </w:r>
      <w:bookmarkEnd w:id="141"/>
    </w:p>
    <w:p w:rsidR="006E62B3" w:rsidRDefault="001B1BB0">
      <w:pPr>
        <w:pStyle w:val="CUERPOTEXTO"/>
      </w:pPr>
      <w:r>
        <w:t>Los contratistas y subcontratistas están obligados a cumplir y hacer cumplir a su personal lo establecido en el plan de seguridad y salud, así como la normativa en materia de prevención de riesgos laborales, durante la ejecución de la obra. Además, deberán informar a los trabajadores autónomos de todas las medidas que hayan de adoptarse en relación a su seguridad y salud.</w:t>
      </w:r>
    </w:p>
    <w:p w:rsidR="006E62B3" w:rsidRDefault="001B1BB0">
      <w:pPr>
        <w:pStyle w:val="CUERPOTEXTO"/>
      </w:pPr>
      <w:r>
        <w:t>Cuando concurran varias empresas en la obra, la empresa contratista principal tiene el deber de velar por el cumplimiento de la normativa de prevención. Para ello, exigirá a las empresas subcontratistas que acrediten haber realizado la evaluación de riesgos y la planificación preventiva de las obras para las que se les ha contratado y que hayan cumplido con sus obligaciones de formar e informar a sus respectivos trabajadores de los riesgos que entrañan las tareas que desempeñan en la obra.</w:t>
      </w:r>
    </w:p>
    <w:p w:rsidR="006E62B3" w:rsidRDefault="001B1BB0">
      <w:pPr>
        <w:pStyle w:val="CUERPOTEXTO"/>
      </w:pPr>
      <w:r>
        <w:t>La empresa contratista principal comprobará que se han establecido los medios necesarios para la correcta coordinación de los trabajos cuya realización simultánea pueda agravar los riesgos.</w:t>
      </w:r>
    </w:p>
    <w:p w:rsidR="006E62B3" w:rsidRDefault="006E62B3">
      <w:pPr>
        <w:spacing w:after="0" w:line="2" w:lineRule="auto"/>
      </w:pPr>
      <w:bookmarkStart w:id="142" w:name="PROJ:1:2:_RC_:3:8"/>
      <w:bookmarkEnd w:id="142"/>
    </w:p>
    <w:p w:rsidR="006E62B3" w:rsidRDefault="001B1BB0">
      <w:pPr>
        <w:pStyle w:val="CAP3"/>
        <w:keepNext/>
      </w:pPr>
      <w:bookmarkStart w:id="143" w:name="_Toc119948987"/>
      <w:r>
        <w:t>2.3.8. Obligaciones de los trabajadores autónomos y de los empresarios que ejerzan personalmente una actividad profesional en la obra</w:t>
      </w:r>
      <w:bookmarkEnd w:id="143"/>
    </w:p>
    <w:p w:rsidR="006E62B3" w:rsidRDefault="001B1BB0">
      <w:pPr>
        <w:pStyle w:val="CUERPOTEXTO"/>
      </w:pPr>
      <w:r>
        <w:t>Los trabajadores autónomos y los empresarios que ejerzan personalmente una actividad profesional en la obra, han de utilizar equipamientos de protección individual apropiados al riesgo que se ha de prevenir y adecuados al entorno de trabajo. Así mismo, habrán de responder a las prescripciones de seguridad y salud propias de los equipamientos de trabajo que el contratista pondrá a disposición de los trabajadores.</w:t>
      </w:r>
    </w:p>
    <w:p w:rsidR="006E62B3" w:rsidRDefault="006E62B3">
      <w:pPr>
        <w:spacing w:after="0" w:line="2" w:lineRule="auto"/>
      </w:pPr>
      <w:bookmarkStart w:id="144" w:name="PROJ:1:2:_RC_:3:9"/>
      <w:bookmarkEnd w:id="144"/>
    </w:p>
    <w:p w:rsidR="006E62B3" w:rsidRDefault="001B1BB0">
      <w:pPr>
        <w:pStyle w:val="CAP3"/>
        <w:keepNext/>
      </w:pPr>
      <w:bookmarkStart w:id="145" w:name="_Toc119948988"/>
      <w:r>
        <w:t>2.3.9. Responsabilidad, derechos y deberes de los trabajadores</w:t>
      </w:r>
      <w:bookmarkEnd w:id="145"/>
    </w:p>
    <w:p w:rsidR="006E62B3" w:rsidRDefault="001B1BB0">
      <w:pPr>
        <w:pStyle w:val="CUERPOTEXTO"/>
      </w:pPr>
      <w:r>
        <w:t>Se reseñan las responsabilidades, los derechos y los deberes más relevantes, que afectan a los trabajadores que intervengan en la obra.</w:t>
      </w:r>
    </w:p>
    <w:p w:rsidR="006E62B3" w:rsidRDefault="001B1BB0">
      <w:pPr>
        <w:pStyle w:val="CUERPOTEXTO"/>
        <w:keepNext/>
      </w:pPr>
      <w:r>
        <w:t>Derechos de los trabajadores en materia de seguridad y salud:</w:t>
      </w:r>
    </w:p>
    <w:p w:rsidR="006E62B3" w:rsidRDefault="001B1BB0">
      <w:pPr>
        <w:pStyle w:val="CUERPOTEXTO"/>
        <w:numPr>
          <w:ilvl w:val="0"/>
          <w:numId w:val="15"/>
        </w:numPr>
        <w:spacing w:after="0"/>
      </w:pPr>
      <w:r>
        <w:tab/>
        <w:t>Estar debidamente formados para manejar los equipos de trabajo, la maquinaria y las herramientas con las que realizarán los trabajos en la obra.</w:t>
      </w:r>
    </w:p>
    <w:p w:rsidR="006E62B3" w:rsidRDefault="001B1BB0">
      <w:pPr>
        <w:pStyle w:val="CUERPOTEXTO"/>
        <w:numPr>
          <w:ilvl w:val="0"/>
          <w:numId w:val="15"/>
        </w:numPr>
        <w:spacing w:after="0"/>
      </w:pPr>
      <w:r>
        <w:lastRenderedPageBreak/>
        <w:tab/>
        <w:t>Disponer de toda la información necesaria sobre los riesgos laborales relacionados con su labor, recibiendo formación periódica sobre las buenas prácticas de trabajo.</w:t>
      </w:r>
    </w:p>
    <w:p w:rsidR="006E62B3" w:rsidRDefault="001B1BB0">
      <w:pPr>
        <w:pStyle w:val="CUERPOTEXTO"/>
        <w:numPr>
          <w:ilvl w:val="0"/>
          <w:numId w:val="15"/>
        </w:numPr>
        <w:spacing w:after="0"/>
      </w:pPr>
      <w:r>
        <w:tab/>
        <w:t>Estar debidamente provistos de la ropa de trabajo y de los equipos de protección individual, adecuados al tipo de trabajo a realizar.</w:t>
      </w:r>
    </w:p>
    <w:p w:rsidR="006E62B3" w:rsidRDefault="001B1BB0">
      <w:pPr>
        <w:pStyle w:val="CUERPOTEXTO"/>
        <w:numPr>
          <w:ilvl w:val="0"/>
          <w:numId w:val="15"/>
        </w:numPr>
        <w:spacing w:after="0"/>
      </w:pPr>
      <w:r>
        <w:tab/>
        <w:t>Ser informados de forma adecuada y comprensible, pudiendo plantear propuestas alternativas en relación a la seguridad y salud, en especial sobre las previsiones del plan de seguridad y salud.</w:t>
      </w:r>
    </w:p>
    <w:p w:rsidR="006E62B3" w:rsidRDefault="001B1BB0">
      <w:pPr>
        <w:pStyle w:val="CUERPOTEXTO"/>
        <w:numPr>
          <w:ilvl w:val="0"/>
          <w:numId w:val="15"/>
        </w:numPr>
        <w:spacing w:after="0"/>
      </w:pPr>
      <w:r>
        <w:tab/>
        <w:t>Poder consultar y participar activamente en la prevención de los riesgos laborales de la obra.</w:t>
      </w:r>
    </w:p>
    <w:p w:rsidR="006E62B3" w:rsidRDefault="001B1BB0">
      <w:pPr>
        <w:pStyle w:val="CUERPOTEXTO"/>
        <w:numPr>
          <w:ilvl w:val="0"/>
          <w:numId w:val="15"/>
        </w:numPr>
        <w:spacing w:after="0"/>
      </w:pPr>
      <w:r>
        <w:tab/>
        <w:t>Poder dirigirse a la autoridad competente.</w:t>
      </w:r>
    </w:p>
    <w:p w:rsidR="006E62B3" w:rsidRDefault="001B1BB0">
      <w:pPr>
        <w:pStyle w:val="CUERPOTEXTO"/>
        <w:numPr>
          <w:ilvl w:val="0"/>
          <w:numId w:val="15"/>
        </w:numPr>
      </w:pPr>
      <w:r>
        <w:tab/>
        <w:t>Interrumpir el trabajo en caso de peligro serio.</w:t>
      </w:r>
    </w:p>
    <w:p w:rsidR="006E62B3" w:rsidRDefault="001B1BB0">
      <w:pPr>
        <w:pStyle w:val="CUERPOTEXTO"/>
      </w:pPr>
      <w:r>
        <w:t xml:space="preserve"> </w:t>
      </w:r>
    </w:p>
    <w:p w:rsidR="006E62B3" w:rsidRDefault="001B1BB0">
      <w:pPr>
        <w:pStyle w:val="CUERPOTEXTO"/>
        <w:keepNext/>
      </w:pPr>
      <w:r>
        <w:t>Deberes y responsabilidades de los trabajadores en materia de seguridad y salud:</w:t>
      </w:r>
    </w:p>
    <w:p w:rsidR="006E62B3" w:rsidRDefault="001B1BB0">
      <w:pPr>
        <w:pStyle w:val="CUERPOTEXTO"/>
        <w:numPr>
          <w:ilvl w:val="0"/>
          <w:numId w:val="16"/>
        </w:numPr>
        <w:spacing w:after="0"/>
      </w:pPr>
      <w:r>
        <w:tab/>
        <w:t>Usar adecuadamente los equipos de trabajo, la maquinaria y las herramientas manuales con los que desarrollarán su actividad en obra, de acuerdo con su naturaleza y los riesgos previsibles.</w:t>
      </w:r>
    </w:p>
    <w:p w:rsidR="006E62B3" w:rsidRDefault="001B1BB0">
      <w:pPr>
        <w:pStyle w:val="CUERPOTEXTO"/>
        <w:numPr>
          <w:ilvl w:val="0"/>
          <w:numId w:val="16"/>
        </w:numPr>
        <w:spacing w:after="0"/>
      </w:pPr>
      <w:r>
        <w:tab/>
        <w:t>Utilizar correctamente y hacer buen uso de los medios y equipos de protección facilitados por el empresario, de acuerdo con las instrucciones recibidas de éste.</w:t>
      </w:r>
    </w:p>
    <w:p w:rsidR="006E62B3" w:rsidRDefault="001B1BB0">
      <w:pPr>
        <w:pStyle w:val="CUERPOTEXTO"/>
        <w:numPr>
          <w:ilvl w:val="0"/>
          <w:numId w:val="16"/>
        </w:numPr>
        <w:spacing w:after="0"/>
      </w:pPr>
      <w:r>
        <w:tab/>
        <w:t>Controlar y comprobar, antes del inicio de los trabajos, que los accesos a la zona de trabajo son los adecuados, que la zona de trabajo se encuentra debidamente delimitada y señalizada, que están montadas las protecciones colectivas reglamentarias y que los equipos de trabajo a utilizar se encuentran en buenas condiciones de uso.</w:t>
      </w:r>
    </w:p>
    <w:p w:rsidR="006E62B3" w:rsidRDefault="001B1BB0">
      <w:pPr>
        <w:pStyle w:val="CUERPOTEXTO"/>
        <w:numPr>
          <w:ilvl w:val="0"/>
          <w:numId w:val="16"/>
        </w:numPr>
        <w:spacing w:after="0"/>
      </w:pPr>
      <w:r>
        <w:tab/>
        <w:t>Contribuir al cumplimiento de sus obligaciones establecidas por la autoridad competente, así como las del resto de trabajadores, con el fin de mejorar las condiciones de seguridad y salud en el trabajo.</w:t>
      </w:r>
    </w:p>
    <w:p w:rsidR="006E62B3" w:rsidRDefault="001B1BB0">
      <w:pPr>
        <w:pStyle w:val="CUERPOTEXTO"/>
        <w:numPr>
          <w:ilvl w:val="0"/>
          <w:numId w:val="16"/>
        </w:numPr>
        <w:spacing w:after="0"/>
      </w:pPr>
      <w:r>
        <w:tab/>
        <w:t>Consultar de inmediato con su superior jerárquico directo cualquier duda sobre el método de trabajo a emplear, no comenzando una tarea sin antes tener conocimiento de su correcta ejecución.</w:t>
      </w:r>
    </w:p>
    <w:p w:rsidR="006E62B3" w:rsidRDefault="001B1BB0">
      <w:pPr>
        <w:pStyle w:val="CUERPOTEXTO"/>
        <w:numPr>
          <w:ilvl w:val="0"/>
          <w:numId w:val="16"/>
        </w:numPr>
        <w:spacing w:after="0"/>
      </w:pPr>
      <w:r>
        <w:tab/>
        <w:t>Informar a su superior jerárquico directo de cualquier peligro o práctica insegura que se observe en la obra.</w:t>
      </w:r>
    </w:p>
    <w:p w:rsidR="006E62B3" w:rsidRDefault="001B1BB0">
      <w:pPr>
        <w:pStyle w:val="CUERPOTEXTO"/>
        <w:numPr>
          <w:ilvl w:val="0"/>
          <w:numId w:val="16"/>
        </w:numPr>
        <w:spacing w:after="0"/>
      </w:pPr>
      <w:r>
        <w:tab/>
        <w:t>No desactivar los dispositivos de seguridad existentes en la obra y utilizarlos de forma correcta.</w:t>
      </w:r>
    </w:p>
    <w:p w:rsidR="006E62B3" w:rsidRDefault="001B1BB0">
      <w:pPr>
        <w:pStyle w:val="CUERPOTEXTO"/>
        <w:numPr>
          <w:ilvl w:val="0"/>
          <w:numId w:val="16"/>
        </w:numPr>
        <w:spacing w:after="0"/>
      </w:pPr>
      <w:r>
        <w:tab/>
        <w:t>Transitar por la obra prestando la mayor atención posible, evitando discurrir junto a máquinas y vehículos o bajo cargas suspendidas.</w:t>
      </w:r>
    </w:p>
    <w:p w:rsidR="006E62B3" w:rsidRDefault="001B1BB0">
      <w:pPr>
        <w:pStyle w:val="CUERPOTEXTO"/>
        <w:numPr>
          <w:ilvl w:val="0"/>
          <w:numId w:val="16"/>
        </w:numPr>
        <w:spacing w:after="0"/>
      </w:pPr>
      <w:r>
        <w:tab/>
        <w:t>No fumar en el lugar de trabajo.</w:t>
      </w:r>
    </w:p>
    <w:p w:rsidR="006E62B3" w:rsidRDefault="001B1BB0">
      <w:pPr>
        <w:pStyle w:val="CUERPOTEXTO"/>
        <w:numPr>
          <w:ilvl w:val="0"/>
          <w:numId w:val="16"/>
        </w:numPr>
        <w:spacing w:after="0"/>
      </w:pPr>
      <w:r>
        <w:tab/>
        <w:t>Obedecer las instrucciones del empresario en lo que concierne a la seguridad y salud.</w:t>
      </w:r>
    </w:p>
    <w:p w:rsidR="006E62B3" w:rsidRDefault="001B1BB0">
      <w:pPr>
        <w:pStyle w:val="CUERPOTEXTO"/>
        <w:numPr>
          <w:ilvl w:val="0"/>
          <w:numId w:val="16"/>
        </w:numPr>
      </w:pPr>
      <w:r>
        <w:tab/>
        <w:t>Responsabilizarse de sus actos personales.</w:t>
      </w:r>
    </w:p>
    <w:p w:rsidR="006E62B3" w:rsidRDefault="001B1BB0">
      <w:pPr>
        <w:pStyle w:val="CUERPOTEXTO"/>
      </w:pPr>
      <w:r>
        <w:t xml:space="preserve"> </w:t>
      </w:r>
    </w:p>
    <w:p w:rsidR="006E62B3" w:rsidRDefault="006E62B3">
      <w:pPr>
        <w:spacing w:after="0" w:line="2" w:lineRule="auto"/>
      </w:pPr>
      <w:bookmarkStart w:id="146" w:name="PROJ:1:2:_RC_:3:10"/>
      <w:bookmarkEnd w:id="146"/>
    </w:p>
    <w:p w:rsidR="006E62B3" w:rsidRDefault="001B1BB0">
      <w:pPr>
        <w:pStyle w:val="CAP3"/>
        <w:keepNext/>
      </w:pPr>
      <w:bookmarkStart w:id="147" w:name="_Toc119948989"/>
      <w:r>
        <w:t>2.3.10. Normas preventivas de carácter general a adoptar por parte de los trabajadores durante la ejecución de esta obra</w:t>
      </w:r>
      <w:bookmarkEnd w:id="147"/>
    </w:p>
    <w:p w:rsidR="006E62B3" w:rsidRDefault="001B1BB0">
      <w:pPr>
        <w:pStyle w:val="CUERPOTEXTO"/>
      </w:pPr>
      <w:r>
        <w:t>La formación e información de los trabajadores sobre los riesgos laborales y los métodos de trabajo seguro a utilizar durante la ejecución de la obra, son fundamentales para el éxito de la prevención de los riesgos y en la reducción de los accidentes laborales que pueden ocasionarse en la obra.</w:t>
      </w:r>
    </w:p>
    <w:p w:rsidR="006E62B3" w:rsidRDefault="001B1BB0">
      <w:pPr>
        <w:pStyle w:val="CUERPOTEXTO"/>
        <w:keepNext/>
      </w:pPr>
      <w:r>
        <w:t>El contratista principal y el resto de los empresarios subcontratistas y trabajadores autónomos, están legalmente obligados a formar al personal a su cargo en el método de trabajo seguro, con el fin de que todos los trabajadores conozcan:</w:t>
      </w:r>
    </w:p>
    <w:p w:rsidR="006E62B3" w:rsidRDefault="001B1BB0">
      <w:pPr>
        <w:pStyle w:val="CUERPOTEXTO"/>
        <w:numPr>
          <w:ilvl w:val="0"/>
          <w:numId w:val="17"/>
        </w:numPr>
        <w:spacing w:after="0"/>
      </w:pPr>
      <w:r>
        <w:tab/>
        <w:t>Los riesgos propios de la actividad laboral que desempeñan.</w:t>
      </w:r>
    </w:p>
    <w:p w:rsidR="006E62B3" w:rsidRDefault="001B1BB0">
      <w:pPr>
        <w:pStyle w:val="CUERPOTEXTO"/>
        <w:numPr>
          <w:ilvl w:val="0"/>
          <w:numId w:val="17"/>
        </w:numPr>
        <w:spacing w:after="0"/>
      </w:pPr>
      <w:r>
        <w:tab/>
        <w:t>Los procedimientos de trabajo seguro que deben aplicar.</w:t>
      </w:r>
    </w:p>
    <w:p w:rsidR="006E62B3" w:rsidRDefault="001B1BB0">
      <w:pPr>
        <w:pStyle w:val="CUERPOTEXTO"/>
        <w:numPr>
          <w:ilvl w:val="0"/>
          <w:numId w:val="17"/>
        </w:numPr>
        <w:spacing w:after="0"/>
      </w:pPr>
      <w:r>
        <w:tab/>
        <w:t>La utilización correcta de las protecciones colectivas y el cuidado que deben dispensarles.</w:t>
      </w:r>
    </w:p>
    <w:p w:rsidR="006E62B3" w:rsidRDefault="001B1BB0">
      <w:pPr>
        <w:pStyle w:val="CUERPOTEXTO"/>
        <w:numPr>
          <w:ilvl w:val="0"/>
          <w:numId w:val="17"/>
        </w:numPr>
      </w:pPr>
      <w:r>
        <w:tab/>
        <w:t>El uso correcto de los equipos de protección individual necesarios para su trabajo.</w:t>
      </w:r>
    </w:p>
    <w:p w:rsidR="006E62B3" w:rsidRDefault="001B1BB0">
      <w:pPr>
        <w:pStyle w:val="CUERPOTEXTO"/>
      </w:pPr>
      <w:r>
        <w:t xml:space="preserve"> </w:t>
      </w:r>
    </w:p>
    <w:p w:rsidR="006E62B3" w:rsidRDefault="006E62B3">
      <w:pPr>
        <w:spacing w:after="0" w:line="2" w:lineRule="auto"/>
      </w:pPr>
      <w:bookmarkStart w:id="148" w:name="PROJ:1:2:_RC_:3:10:1"/>
      <w:bookmarkEnd w:id="148"/>
    </w:p>
    <w:p w:rsidR="006E62B3" w:rsidRDefault="001B1BB0">
      <w:pPr>
        <w:pStyle w:val="CAP4"/>
        <w:keepNext/>
      </w:pPr>
      <w:r>
        <w:t>2.3.10.1. Normas generales</w:t>
      </w:r>
    </w:p>
    <w:p w:rsidR="006E62B3" w:rsidRDefault="001B1BB0">
      <w:pPr>
        <w:pStyle w:val="CUERPOTEXTO"/>
      </w:pPr>
      <w:r>
        <w:t>Se pretende identificar las normas preventivas más generales que han de observar los trabajadores de la obra durante su jornada de trabajo, independientemente de su oficio.</w:t>
      </w:r>
    </w:p>
    <w:p w:rsidR="006E62B3" w:rsidRDefault="001B1BB0">
      <w:pPr>
        <w:pStyle w:val="CUERPOTEXTO"/>
        <w:keepNext/>
      </w:pPr>
      <w:r>
        <w:lastRenderedPageBreak/>
        <w:t>Será requisito imprescindible, antes de comenzar cualquier trabajo en la obra, que hayan sido previamente dispuestas y verificadas las protecciones colectivas e individuales y las medidas de seguridad pertinentes. En tal sentido, deberán estar:</w:t>
      </w:r>
    </w:p>
    <w:p w:rsidR="006E62B3" w:rsidRDefault="001B1BB0">
      <w:pPr>
        <w:pStyle w:val="CUERPOTEXTO"/>
        <w:numPr>
          <w:ilvl w:val="0"/>
          <w:numId w:val="18"/>
        </w:numPr>
        <w:spacing w:after="0"/>
      </w:pPr>
      <w:r>
        <w:tab/>
        <w:t>Colocadas las protecciones colectivas necesarias y comprobadas por personal cualificado.</w:t>
      </w:r>
    </w:p>
    <w:p w:rsidR="006E62B3" w:rsidRDefault="001B1BB0">
      <w:pPr>
        <w:pStyle w:val="CUERPOTEXTO"/>
        <w:numPr>
          <w:ilvl w:val="0"/>
          <w:numId w:val="18"/>
        </w:numPr>
        <w:spacing w:after="0"/>
      </w:pPr>
      <w:r>
        <w:tab/>
        <w:t>Señalizadas, acotadas y delimitadas las zonas afectadas.</w:t>
      </w:r>
    </w:p>
    <w:p w:rsidR="006E62B3" w:rsidRDefault="001B1BB0">
      <w:pPr>
        <w:pStyle w:val="CUERPOTEXTO"/>
        <w:numPr>
          <w:ilvl w:val="0"/>
          <w:numId w:val="18"/>
        </w:numPr>
        <w:spacing w:after="0"/>
      </w:pPr>
      <w:r>
        <w:tab/>
        <w:t>Dotados los trabajadores de los equipos de protección individual necesarios y de la ropa de trabajo adecuada.</w:t>
      </w:r>
    </w:p>
    <w:p w:rsidR="006E62B3" w:rsidRDefault="001B1BB0">
      <w:pPr>
        <w:pStyle w:val="CUERPOTEXTO"/>
        <w:numPr>
          <w:ilvl w:val="0"/>
          <w:numId w:val="18"/>
        </w:numPr>
        <w:spacing w:after="0"/>
      </w:pPr>
      <w:r>
        <w:tab/>
        <w:t>Los tajos limpios de sustancias, de elementos punzantes, salientes, abrasivos, resbaladizos u otros que supongan cualquier riesgo para los trabajadores.</w:t>
      </w:r>
    </w:p>
    <w:p w:rsidR="006E62B3" w:rsidRDefault="001B1BB0">
      <w:pPr>
        <w:pStyle w:val="CUERPOTEXTO"/>
        <w:numPr>
          <w:ilvl w:val="0"/>
          <w:numId w:val="18"/>
        </w:numPr>
        <w:spacing w:after="0"/>
      </w:pPr>
      <w:r>
        <w:tab/>
        <w:t>Advertidos y debidamente formados e instruidos todos los trabajadores.</w:t>
      </w:r>
    </w:p>
    <w:p w:rsidR="006E62B3" w:rsidRDefault="001B1BB0">
      <w:pPr>
        <w:pStyle w:val="CUERPOTEXTO"/>
        <w:numPr>
          <w:ilvl w:val="0"/>
          <w:numId w:val="18"/>
        </w:numPr>
      </w:pPr>
      <w:r>
        <w:tab/>
        <w:t>Adoptadas todas las medidas de seguridad que sean necesarias en cada caso.</w:t>
      </w:r>
    </w:p>
    <w:p w:rsidR="006E62B3" w:rsidRDefault="001B1BB0">
      <w:pPr>
        <w:pStyle w:val="CUERPOTEXTO"/>
      </w:pPr>
      <w:r>
        <w:t xml:space="preserve"> </w:t>
      </w:r>
    </w:p>
    <w:p w:rsidR="006E62B3" w:rsidRDefault="001B1BB0">
      <w:pPr>
        <w:pStyle w:val="CUERPOTEXTO"/>
      </w:pPr>
      <w:r>
        <w:t>Una vez dispuestas las protecciones colectivas e individuales y las medidas de prevención necesarias, se comprobarán periódicamente, manteniéndose y conservando durante todo el tiempo que hayan de permanecer en obra, siguiendo las instrucciones del fabricante.</w:t>
      </w:r>
    </w:p>
    <w:p w:rsidR="006E62B3" w:rsidRDefault="001B1BB0">
      <w:pPr>
        <w:pStyle w:val="CUERPOTEXTO"/>
        <w:keepNext/>
      </w:pPr>
      <w:r>
        <w:t>Durante la ejecución de cualquier trabajo o unidad de obra, se tomarán las siguientes medidas:</w:t>
      </w:r>
    </w:p>
    <w:p w:rsidR="006E62B3" w:rsidRDefault="001B1BB0">
      <w:pPr>
        <w:pStyle w:val="CUERPOTEXTO"/>
        <w:numPr>
          <w:ilvl w:val="0"/>
          <w:numId w:val="19"/>
        </w:numPr>
        <w:spacing w:after="0"/>
      </w:pPr>
      <w:r>
        <w:tab/>
        <w:t>Se seguirán en todo momento las indicaciones del pliego de condiciones técnicas particulares del proyecto de ejecución y las órdenes e instrucciones de la dirección facultativa, en relación al proceso de ejecución de la obra.</w:t>
      </w:r>
    </w:p>
    <w:p w:rsidR="006E62B3" w:rsidRDefault="001B1BB0">
      <w:pPr>
        <w:pStyle w:val="CUERPOTEXTO"/>
        <w:numPr>
          <w:ilvl w:val="0"/>
          <w:numId w:val="19"/>
        </w:numPr>
        <w:spacing w:after="0"/>
      </w:pPr>
      <w:r>
        <w:tab/>
        <w:t>Se observarán las prescripciones del presente ESS, las normas contenidas en el correspondiente plan de seguridad y salud y las órdenes e instrucciones dictadas por el responsable del seguimiento y control del mismo, que afecten a la seguridad y salud de los trabajadores.</w:t>
      </w:r>
    </w:p>
    <w:p w:rsidR="006E62B3" w:rsidRDefault="001B1BB0">
      <w:pPr>
        <w:pStyle w:val="CUERPOTEXTO"/>
        <w:numPr>
          <w:ilvl w:val="0"/>
          <w:numId w:val="19"/>
        </w:numPr>
      </w:pPr>
      <w:r>
        <w:tab/>
        <w:t>Habrán de ser revisadas e inspeccionadas las medidas de seguridad y salud adoptadas, según la periodicidad definida en el correspondiente plan de seguridad y salud.</w:t>
      </w:r>
    </w:p>
    <w:p w:rsidR="006E62B3" w:rsidRDefault="001B1BB0">
      <w:pPr>
        <w:pStyle w:val="CUERPOTEXTO"/>
      </w:pPr>
      <w:r>
        <w:t xml:space="preserve"> </w:t>
      </w:r>
    </w:p>
    <w:p w:rsidR="006E62B3" w:rsidRDefault="001B1BB0">
      <w:pPr>
        <w:pStyle w:val="CUERPOTEXTO"/>
        <w:keepNext/>
      </w:pPr>
      <w:r>
        <w:t>Una vez finalizados los trabajos de ejecución de cualquier trabajo o unidad de obra, se tomarán las siguientes medidas:</w:t>
      </w:r>
    </w:p>
    <w:p w:rsidR="006E62B3" w:rsidRDefault="001B1BB0">
      <w:pPr>
        <w:pStyle w:val="CUERPOTEXTO"/>
        <w:numPr>
          <w:ilvl w:val="0"/>
          <w:numId w:val="20"/>
        </w:numPr>
        <w:spacing w:after="0"/>
      </w:pPr>
      <w:r>
        <w:tab/>
        <w:t>Se dispondrán los equipos de protección colectiva y las medidas de seguridad necesarias para evitar nuevas situaciones potenciales de riesgo.</w:t>
      </w:r>
    </w:p>
    <w:p w:rsidR="006E62B3" w:rsidRDefault="001B1BB0">
      <w:pPr>
        <w:pStyle w:val="CUERPOTEXTO"/>
        <w:numPr>
          <w:ilvl w:val="0"/>
          <w:numId w:val="20"/>
        </w:numPr>
        <w:spacing w:after="0"/>
      </w:pPr>
      <w:r>
        <w:tab/>
        <w:t>Se trasladarán a los trabajadores las instrucciones y las advertencias que se consideren oportunas, sobre el correcto uso, conservación y mantenimiento de la parte de obra ejecutada, así como sobre las protecciones colectivas y medidas de seguridad dispuestas.</w:t>
      </w:r>
    </w:p>
    <w:p w:rsidR="006E62B3" w:rsidRDefault="001B1BB0">
      <w:pPr>
        <w:pStyle w:val="CUERPOTEXTO"/>
        <w:numPr>
          <w:ilvl w:val="0"/>
          <w:numId w:val="20"/>
        </w:numPr>
      </w:pPr>
      <w:r>
        <w:tab/>
        <w:t>Se retirarán del lugar o área de trabajo, los equipos, pequeña maquinaria, equipos auxiliares y herramientas manuales, los materiales sobrantes y los escombros generados.</w:t>
      </w:r>
    </w:p>
    <w:p w:rsidR="006E62B3" w:rsidRDefault="001B1BB0">
      <w:pPr>
        <w:pStyle w:val="CUERPOTEXTO"/>
      </w:pPr>
      <w:r>
        <w:t xml:space="preserve"> </w:t>
      </w:r>
    </w:p>
    <w:p w:rsidR="006E62B3" w:rsidRDefault="006E62B3">
      <w:pPr>
        <w:spacing w:after="0" w:line="2" w:lineRule="auto"/>
      </w:pPr>
      <w:bookmarkStart w:id="149" w:name="PROJ:1:2:_RC_:3:10:2"/>
      <w:bookmarkEnd w:id="149"/>
    </w:p>
    <w:p w:rsidR="006E62B3" w:rsidRDefault="001B1BB0">
      <w:pPr>
        <w:pStyle w:val="CAP4"/>
        <w:keepNext/>
      </w:pPr>
      <w:r>
        <w:t>2.3.10.2. Lugares de trabajo situados por encima o por debajo del nivel del suelo</w:t>
      </w:r>
    </w:p>
    <w:p w:rsidR="006E62B3" w:rsidRDefault="001B1BB0">
      <w:pPr>
        <w:pStyle w:val="CUERPOTEXTO"/>
        <w:keepNext/>
      </w:pPr>
      <w:r>
        <w:t>Los lugares de trabajo de la obra, bien sean móviles o fijos, situados por encima o por debajo del nivel del suelo, deberán ser sólidos y estables. Antes de su utilización se debe comprobar:</w:t>
      </w:r>
    </w:p>
    <w:p w:rsidR="006E62B3" w:rsidRDefault="001B1BB0">
      <w:pPr>
        <w:pStyle w:val="CUERPOTEXTO"/>
        <w:numPr>
          <w:ilvl w:val="0"/>
          <w:numId w:val="21"/>
        </w:numPr>
        <w:spacing w:after="0"/>
      </w:pPr>
      <w:r>
        <w:tab/>
        <w:t>El número de trabajadores que los van a ocupar.</w:t>
      </w:r>
    </w:p>
    <w:p w:rsidR="006E62B3" w:rsidRDefault="001B1BB0">
      <w:pPr>
        <w:pStyle w:val="CUERPOTEXTO"/>
        <w:numPr>
          <w:ilvl w:val="0"/>
          <w:numId w:val="21"/>
        </w:numPr>
        <w:spacing w:after="0"/>
      </w:pPr>
      <w:r>
        <w:tab/>
        <w:t>Las cargas máximas a soportar y su distribución en superficie.</w:t>
      </w:r>
    </w:p>
    <w:p w:rsidR="006E62B3" w:rsidRDefault="001B1BB0">
      <w:pPr>
        <w:pStyle w:val="CUERPOTEXTO"/>
        <w:numPr>
          <w:ilvl w:val="0"/>
          <w:numId w:val="21"/>
        </w:numPr>
      </w:pPr>
      <w:r>
        <w:tab/>
        <w:t>Las acciones exteriores que puedan influirles.</w:t>
      </w:r>
    </w:p>
    <w:p w:rsidR="006E62B3" w:rsidRDefault="001B1BB0">
      <w:pPr>
        <w:pStyle w:val="CUERPOTEXTO"/>
      </w:pPr>
      <w:r>
        <w:t xml:space="preserve"> </w:t>
      </w:r>
    </w:p>
    <w:p w:rsidR="006E62B3" w:rsidRDefault="001B1BB0">
      <w:pPr>
        <w:pStyle w:val="CUERPOTEXTO"/>
      </w:pPr>
      <w:r>
        <w:t>Con el fin de evitar cualquier desplazamiento del conjunto o parte del mismo, deberá garantizarse su estabilidad mediante elementos de fijación apropiados y seguros.</w:t>
      </w:r>
    </w:p>
    <w:p w:rsidR="006E62B3" w:rsidRDefault="001B1BB0">
      <w:pPr>
        <w:pStyle w:val="CUERPOTEXTO"/>
      </w:pPr>
      <w:r>
        <w:t>Deberán disponer de un adecuado mantenimiento técnico que verifique su estabilidad y solidez, procediendo a su limpieza periódica para garantizar las condiciones de higiene requeridas para su correcto uso.</w:t>
      </w:r>
    </w:p>
    <w:p w:rsidR="006E62B3" w:rsidRDefault="006E62B3">
      <w:pPr>
        <w:spacing w:after="0" w:line="2" w:lineRule="auto"/>
      </w:pPr>
      <w:bookmarkStart w:id="150" w:name="PROJ:1:2:_RC_:3:10:3"/>
      <w:bookmarkEnd w:id="150"/>
    </w:p>
    <w:p w:rsidR="006E62B3" w:rsidRDefault="001B1BB0">
      <w:pPr>
        <w:pStyle w:val="CAP4"/>
        <w:keepNext/>
      </w:pPr>
      <w:r>
        <w:lastRenderedPageBreak/>
        <w:t>2.3.10.3. Puestos de trabajo</w:t>
      </w:r>
    </w:p>
    <w:p w:rsidR="006E62B3" w:rsidRDefault="001B1BB0">
      <w:pPr>
        <w:pStyle w:val="CUERPOTEXTO"/>
      </w:pPr>
      <w:r>
        <w:t>El empresario deberá adaptar el trabajo a las condiciones particulares del operario, así como a la elección de los equipos y métodos de trabajo, con vistas a atenuar el trabajo monótono y repetitivo, que puede ser una fuente de accidentes y repercutir negativamente en la salud de los trabajadores de la obra.</w:t>
      </w:r>
    </w:p>
    <w:p w:rsidR="006E62B3" w:rsidRDefault="001B1BB0">
      <w:pPr>
        <w:pStyle w:val="CUERPOTEXTO"/>
      </w:pPr>
      <w:r>
        <w:t>Todos los trabajadores que intervengan en la obra deberán tener la capacitación y cualificación adecuadas a su categoría profesional y a los trabajos o actividades que hayan de desarrollar, de modo que no se permitirá la ejecución de trabajos por operarios que no posean la preparación y formación profesional suficientes.</w:t>
      </w:r>
    </w:p>
    <w:p w:rsidR="006E62B3" w:rsidRDefault="006E62B3">
      <w:pPr>
        <w:spacing w:after="0" w:line="2" w:lineRule="auto"/>
      </w:pPr>
      <w:bookmarkStart w:id="151" w:name="PROJ:1:2:_RC_:3:10:4"/>
      <w:bookmarkEnd w:id="151"/>
    </w:p>
    <w:p w:rsidR="006E62B3" w:rsidRDefault="001B1BB0">
      <w:pPr>
        <w:pStyle w:val="CAP4"/>
        <w:keepNext/>
      </w:pPr>
      <w:r>
        <w:t>2.3.10.4. Zonas de riesgo especial</w:t>
      </w:r>
    </w:p>
    <w:p w:rsidR="006E62B3" w:rsidRDefault="001B1BB0">
      <w:pPr>
        <w:pStyle w:val="CUERPOTEXTO"/>
      </w:pPr>
      <w:r>
        <w:t>Las zonas de la obra que entrañen riesgos especiales, tales como almacenes de productos inflamables o centros de transformación, entre otros, deberán estar equipadas con dispositivos de seguridad que eviten que los trabajadores no autorizados puedan acceder a ellas.</w:t>
      </w:r>
    </w:p>
    <w:p w:rsidR="006E62B3" w:rsidRDefault="001B1BB0">
      <w:pPr>
        <w:pStyle w:val="CUERPOTEXTO"/>
      </w:pPr>
      <w:r>
        <w:t>Cuando los trabajadores autorizados entren en las zonas de riesgo especial, se deberán tomar las medidas de seguridad pertinentes, pudiendo acceder sólo aquellos trabajadores que hayan recibido información y formación adecuadas.</w:t>
      </w:r>
    </w:p>
    <w:p w:rsidR="006E62B3" w:rsidRDefault="001B1BB0">
      <w:pPr>
        <w:pStyle w:val="CUERPOTEXTO"/>
      </w:pPr>
      <w:r>
        <w:t>Las zonas de riesgo especial deberán estar debidamente señalizadas de modo visible e inteligible.</w:t>
      </w:r>
    </w:p>
    <w:p w:rsidR="006E62B3" w:rsidRDefault="006E62B3">
      <w:pPr>
        <w:spacing w:after="0" w:line="2" w:lineRule="auto"/>
      </w:pPr>
      <w:bookmarkStart w:id="152" w:name="PROJ:1:2:_RC_:3:10:5"/>
      <w:bookmarkEnd w:id="152"/>
    </w:p>
    <w:p w:rsidR="006E62B3" w:rsidRDefault="001B1BB0">
      <w:pPr>
        <w:pStyle w:val="CAP4"/>
        <w:keepNext/>
      </w:pPr>
      <w:r>
        <w:t>2.3.10.5. Zonas de tránsito, comunicación y vías de circulación</w:t>
      </w:r>
    </w:p>
    <w:p w:rsidR="006E62B3" w:rsidRDefault="001B1BB0">
      <w:pPr>
        <w:pStyle w:val="CUERPOTEXTO"/>
      </w:pPr>
      <w:r>
        <w:t>Las zonas de tránsito, comunicación y vías de circulación de la obra, incluidas escaleras y pasarelas, deberán estar diseñadas, situadas, acondicionadas y preparadas para su uso, de modo que puedan utilizarse con facilidad y con plena seguridad, conforme al uso al que se les haya destinado.</w:t>
      </w:r>
    </w:p>
    <w:p w:rsidR="006E62B3" w:rsidRDefault="001B1BB0">
      <w:pPr>
        <w:pStyle w:val="CUERPOTEXTO"/>
      </w:pPr>
      <w:r>
        <w:t>Cuando se utilicen medios de transporte en las vías de circulación dentro de la obra, deberán preverse unas distancias de seguridad o medios de protección adecuados para los peatones.</w:t>
      </w:r>
    </w:p>
    <w:p w:rsidR="006E62B3" w:rsidRDefault="001B1BB0">
      <w:pPr>
        <w:pStyle w:val="CUERPOTEXTO"/>
      </w:pPr>
      <w:r>
        <w:t>Aquellos lugares de la obra por los que deban circular los trabajadores y que supongan un riesgo para ellos, deberán disponer de pasarelas con un ancho mínimo de 60 cm.</w:t>
      </w:r>
    </w:p>
    <w:p w:rsidR="006E62B3" w:rsidRDefault="001B1BB0">
      <w:pPr>
        <w:pStyle w:val="CUERPOTEXTO"/>
      </w:pPr>
      <w:r>
        <w:t>Las rampas de las escaleras que comuniquen los distintos niveles, deberán disponer de peldaños desde el mismo momento de su construcción.</w:t>
      </w:r>
    </w:p>
    <w:p w:rsidR="006E62B3" w:rsidRDefault="001B1BB0">
      <w:pPr>
        <w:pStyle w:val="CUERPOTEXTO"/>
      </w:pPr>
      <w:r>
        <w:t>Ninguna puerta de acceso a los puestos de trabajo o a las distintas plantas del edificio en construcción permanecerá cerrada, de modo que no pueda impedir la salida de los operarios durante el horario de trabajo.</w:t>
      </w:r>
    </w:p>
    <w:p w:rsidR="006E62B3" w:rsidRDefault="001B1BB0">
      <w:pPr>
        <w:pStyle w:val="CUERPOTEXTO"/>
      </w:pPr>
      <w:r>
        <w:t>Las vías de circulación destinadas a vehículos y máquinas deberán estar situadas a una distancia suficiente de las puertas, accesos, pasos de peatones, pasillos y escaleras.</w:t>
      </w:r>
    </w:p>
    <w:p w:rsidR="006E62B3" w:rsidRDefault="001B1BB0">
      <w:pPr>
        <w:pStyle w:val="CUERPOTEXTO"/>
      </w:pPr>
      <w:r>
        <w:t>Las zonas de tránsito y las vías de circulación deberán estar debidamente marcadas, señalizadas e iluminadas, manteniéndose siempre libres de objetos u obstáculos que impidan su correcta utilización.</w:t>
      </w:r>
    </w:p>
    <w:p w:rsidR="006E62B3" w:rsidRDefault="001B1BB0">
      <w:pPr>
        <w:pStyle w:val="CUERPOTEXTO"/>
      </w:pPr>
      <w:r>
        <w:t>Las puertas de acceso a las escaleras de la obra no se abrirán directamente sobre sus peldaños, sino sobre los descansillos o rellanos.</w:t>
      </w:r>
    </w:p>
    <w:p w:rsidR="006E62B3" w:rsidRDefault="001B1BB0">
      <w:pPr>
        <w:pStyle w:val="CUERPOTEXTO"/>
      </w:pPr>
      <w:r>
        <w:t>Todas aquellas zonas que, de manera provisional, queden sin protección, serán cerradas, condenadas y debidamente señalizadas, para evitar la presencia de trabajadores en dichas zonas.</w:t>
      </w:r>
    </w:p>
    <w:p w:rsidR="006E62B3" w:rsidRDefault="006E62B3">
      <w:pPr>
        <w:spacing w:after="0" w:line="2" w:lineRule="auto"/>
      </w:pPr>
      <w:bookmarkStart w:id="153" w:name="PROJ:1:2:_RC_:3:10:6"/>
      <w:bookmarkEnd w:id="153"/>
    </w:p>
    <w:p w:rsidR="006E62B3" w:rsidRDefault="001B1BB0">
      <w:pPr>
        <w:pStyle w:val="CAP4"/>
        <w:keepNext/>
      </w:pPr>
      <w:r>
        <w:t>2.3.10.6. Orden y limpieza de la obra</w:t>
      </w:r>
    </w:p>
    <w:p w:rsidR="006E62B3" w:rsidRDefault="001B1BB0">
      <w:pPr>
        <w:pStyle w:val="CUERPOTEXTO"/>
      </w:pPr>
      <w:r>
        <w:t>Las vías de circulación interna, las zonas de tránsito, los locales y lugares de trabajo, así como los servicios de higiene y bienestar de los trabajadores, deberán mantenerse siempre en buen estado de salubridad, para lo cual se realizará la limpieza periódica de los mismos.</w:t>
      </w:r>
    </w:p>
    <w:p w:rsidR="006E62B3" w:rsidRDefault="006E62B3">
      <w:pPr>
        <w:spacing w:after="0" w:line="2" w:lineRule="auto"/>
      </w:pPr>
      <w:bookmarkStart w:id="154" w:name="PROJ:1:2:_RC_:4"/>
      <w:bookmarkEnd w:id="154"/>
    </w:p>
    <w:p w:rsidR="006E62B3" w:rsidRDefault="001B1BB0">
      <w:pPr>
        <w:pStyle w:val="CAP2"/>
        <w:keepNext/>
      </w:pPr>
      <w:bookmarkStart w:id="155" w:name="_Toc119948990"/>
      <w:r>
        <w:t>2.4. Agentes intervinientes en la organización de la seguridad en la obra</w:t>
      </w:r>
      <w:bookmarkEnd w:id="155"/>
    </w:p>
    <w:p w:rsidR="006E62B3" w:rsidRDefault="001B1BB0">
      <w:pPr>
        <w:pStyle w:val="CUERPOTEXTO"/>
      </w:pPr>
      <w:r>
        <w:t>Es conveniente que todos los agentes intervinientes en la obra conozcan tanto sus obligaciones como las del resto de los agentes, con el objeto de que puedan ser coordinados e integrados en la consecución de un mismo fin.</w:t>
      </w:r>
    </w:p>
    <w:p w:rsidR="006E62B3" w:rsidRDefault="006E62B3">
      <w:pPr>
        <w:spacing w:after="0" w:line="2" w:lineRule="auto"/>
      </w:pPr>
      <w:bookmarkStart w:id="156" w:name="PROJ:1:2:_RC_:4:1"/>
      <w:bookmarkEnd w:id="156"/>
    </w:p>
    <w:p w:rsidR="006E62B3" w:rsidRDefault="001B1BB0">
      <w:pPr>
        <w:pStyle w:val="CAP3"/>
        <w:keepNext/>
      </w:pPr>
      <w:bookmarkStart w:id="157" w:name="_Toc119948991"/>
      <w:r>
        <w:lastRenderedPageBreak/>
        <w:t>2.4.1. Promotor de las obras</w:t>
      </w:r>
      <w:bookmarkEnd w:id="157"/>
    </w:p>
    <w:p w:rsidR="006E62B3" w:rsidRDefault="001B1BB0">
      <w:pPr>
        <w:pStyle w:val="CUERPOTEXTO"/>
      </w:pPr>
      <w:r>
        <w:t>Es la persona física o jurídica, pública o privada, que individual o colectivamente decide, impulsa, programa y financia con recursos propios o ajenos, las obras de edificación para sí o para su posterior enajenación, entrega o cesión a terceros bajo cualquier título.</w:t>
      </w:r>
    </w:p>
    <w:p w:rsidR="006E62B3" w:rsidRDefault="001B1BB0">
      <w:pPr>
        <w:pStyle w:val="CUERPOTEXTO"/>
      </w:pPr>
      <w:r>
        <w:t>Tiene la responsabilidad de contratar a los técnicos redactores del preceptivo estudio de seguridad y salud, al igual que a los técnicos coordinadores en la materia en la fase que corresponda, facilitando copias a las empresas contratistas y subcontratistas y a los trabajadores autónomos contratados directamente por el promotor, exigiendo la presentación de cada Plan de seguridad y salud previamente al comienzo de las obras.</w:t>
      </w:r>
    </w:p>
    <w:p w:rsidR="006E62B3" w:rsidRDefault="001B1BB0">
      <w:pPr>
        <w:pStyle w:val="CUERPOTEXTO"/>
      </w:pPr>
      <w:r>
        <w:t>El promotor tendrá la consideración de contratista cuando realice la totalidad o determinadas partes de la obra con medios humanos y recursos propios, o en el caso de contratar directamente a trabajadores autónomos para su realización o para trabajos parciales de la misma.</w:t>
      </w:r>
    </w:p>
    <w:p w:rsidR="006E62B3" w:rsidRDefault="001B1BB0">
      <w:pPr>
        <w:pStyle w:val="CUERPOTEXTO"/>
      </w:pPr>
      <w:r>
        <w:t>El promotor está obligado a abonar al contratista, previa certificación del coordinador en materia de seguridad y salud durante la ejecución de la obra y en su defecto de la dirección facultativa, las unidades de obra incluidas en el ESS.</w:t>
      </w:r>
    </w:p>
    <w:p w:rsidR="006E62B3" w:rsidRDefault="006E62B3">
      <w:pPr>
        <w:spacing w:after="0" w:line="2" w:lineRule="auto"/>
      </w:pPr>
      <w:bookmarkStart w:id="158" w:name="PROJ:1:2:_RC_:4:2"/>
      <w:bookmarkEnd w:id="158"/>
    </w:p>
    <w:p w:rsidR="006E62B3" w:rsidRDefault="001B1BB0">
      <w:pPr>
        <w:pStyle w:val="CAP3"/>
        <w:keepNext/>
      </w:pPr>
      <w:bookmarkStart w:id="159" w:name="_Toc119948992"/>
      <w:r>
        <w:t>2.4.2. Contratista</w:t>
      </w:r>
      <w:bookmarkEnd w:id="159"/>
    </w:p>
    <w:p w:rsidR="006E62B3" w:rsidRDefault="001B1BB0">
      <w:pPr>
        <w:pStyle w:val="CUERPOTEXTO"/>
      </w:pPr>
      <w:r>
        <w:t>Contratista es la persona física o jurídica que asume contractualmente ante el promotor, con medios humanos y materiales propios o ajenos, el compromiso de ejecutar la totalidad o parte de las obras, con sujeción al proyecto y al contrato.</w:t>
      </w:r>
    </w:p>
    <w:p w:rsidR="006E62B3" w:rsidRDefault="001B1BB0">
      <w:pPr>
        <w:pStyle w:val="CUERPOTEXTO"/>
      </w:pPr>
      <w:r>
        <w:t>Recibe el encargo directamente del promotor y ejecutará las obras según el proyecto técnico.</w:t>
      </w:r>
    </w:p>
    <w:p w:rsidR="006E62B3" w:rsidRDefault="001B1BB0">
      <w:pPr>
        <w:pStyle w:val="CUERPOTEXTO"/>
      </w:pPr>
      <w:r>
        <w:t>Habrá de presentar un plan de seguridad y salud redactado en base al presente ESS y al proyecto de ejecución de obra, para su aprobación por parte del coordinador en materia de seguridad y salud durante la ejecución de la obra, independientemente de que exista un contratista principal, subcontratistas o trabajadores autónomos, antes del inicio de los trabajos en esta obra.</w:t>
      </w:r>
    </w:p>
    <w:p w:rsidR="006E62B3" w:rsidRDefault="001B1BB0">
      <w:pPr>
        <w:pStyle w:val="CUERPOTEXTO"/>
      </w:pPr>
      <w:r>
        <w:t>No podrán iniciarse las obras hasta la aprobación del correspondiente plan de seguridad y salud por parte del coordinador en materia de seguridad y salud durante la ejecución de la obra. Éste comunicará a la dirección facultativa de la obra la existencia y contenido del plan de seguridad y salud finalmente aprobado.</w:t>
      </w:r>
    </w:p>
    <w:p w:rsidR="006E62B3" w:rsidRDefault="001B1BB0">
      <w:pPr>
        <w:pStyle w:val="CUERPOTEXTO"/>
      </w:pPr>
      <w:r>
        <w:t>Adoptará todas las medidas preventivas que cumplan los preceptos en materia de Prevención de Riesgos Laborales y Seguridad y Salud que establece la legislación vigente, redactando el correspondiente Plan de Seguridad y ajustándose al cumplimiento estricto y permanente de lo establecido en el Estudio de seguridad y salud, disponiendo de todos los medios necesarios y dotando al personal del equipamiento de seguridad exigibles, cumpliendo las órdenes efectuadas por el coordinador en materia de seguridad y de salud durante la ejecución de la obra.</w:t>
      </w:r>
    </w:p>
    <w:p w:rsidR="006E62B3" w:rsidRDefault="001B1BB0">
      <w:pPr>
        <w:pStyle w:val="CUERPOTEXTO"/>
      </w:pPr>
      <w:r>
        <w:t>Supervisará de manera continuada el cumplimiento de las normas de seguridad, tutelando las actividades de los trabajadores a su cargo y, en su caso, relevando de su puesto a todos aquellos que pudieran menoscabar las condiciones básicas de seguridad personales o generales, por no estar en las condiciones adecuadas.</w:t>
      </w:r>
    </w:p>
    <w:p w:rsidR="006E62B3" w:rsidRDefault="001B1BB0">
      <w:pPr>
        <w:pStyle w:val="CUERPOTEXTO"/>
      </w:pPr>
      <w:r>
        <w:t>Entregará la información suficiente al coordinador en materia de seguridad y de salud durante la ejecución de la obra, donde se acredite la estructura organizativa de la empresa, sus responsabilidades, funciones, procesos, procedimientos y recursos materiales y humanos disponibles, con el fin de garantizar una adecuada acción preventiva de riesgos de la obra.</w:t>
      </w:r>
    </w:p>
    <w:p w:rsidR="006E62B3" w:rsidRDefault="001B1BB0">
      <w:pPr>
        <w:pStyle w:val="CUERPOTEXTO"/>
      </w:pPr>
      <w:r>
        <w:t>Designará un delegado de prevención, que coordine junto con el coordinador en materia de seguridad y salud durante la ejecución de la obra, los medios de seguridad y salud laboral previstos en este ESS.</w:t>
      </w:r>
    </w:p>
    <w:p w:rsidR="006E62B3" w:rsidRDefault="001B1BB0">
      <w:pPr>
        <w:pStyle w:val="CUERPOTEXTO"/>
      </w:pPr>
      <w:r>
        <w:t>Aplicar los principios de la acción preventiva que se recogen en la Ley de Prevención de Riesgos Laborales.</w:t>
      </w:r>
    </w:p>
    <w:p w:rsidR="006E62B3" w:rsidRDefault="001B1BB0">
      <w:pPr>
        <w:pStyle w:val="CUERPOTEXTO"/>
      </w:pPr>
      <w:r>
        <w:t>Cumplir y hacer cumplir a su personal lo establecido en el plan de seguridad y salud.</w:t>
      </w:r>
    </w:p>
    <w:p w:rsidR="006E62B3" w:rsidRDefault="001B1BB0">
      <w:pPr>
        <w:pStyle w:val="CUERPOTEXTO"/>
      </w:pPr>
      <w:r>
        <w:t>Cumplir la normativa en materia de prevención de riesgos laborales, teniendo en cuenta, en su caso, las obligaciones sobre coordinación de actividades empresariales, durante la ejecución de la obra.</w:t>
      </w:r>
    </w:p>
    <w:p w:rsidR="006E62B3" w:rsidRDefault="001B1BB0">
      <w:pPr>
        <w:pStyle w:val="CUERPOTEXTO"/>
      </w:pPr>
      <w:r>
        <w:t>Informar y proporcionar las instrucciones adecuadas y precisas a los trabajadores autónomos sobre todas las medidas que hayan de adoptarse en lo referente a su seguridad y salud en la obra.</w:t>
      </w:r>
    </w:p>
    <w:p w:rsidR="006E62B3" w:rsidRDefault="001B1BB0">
      <w:pPr>
        <w:pStyle w:val="CUERPOTEXTO"/>
      </w:pPr>
      <w:r>
        <w:lastRenderedPageBreak/>
        <w:t>Atender las indicaciones y consignas del coordinador en materia de seguridad y salud, cumpliendo estrictamente sus instrucciones durante la ejecución de la obra.</w:t>
      </w:r>
    </w:p>
    <w:p w:rsidR="006E62B3" w:rsidRDefault="001B1BB0">
      <w:pPr>
        <w:pStyle w:val="CUERPOTEXTO"/>
      </w:pPr>
      <w:r>
        <w:t>Responderán de la correcta ejecución de las medidas preventivas fijadas en el plan de seguridad y salud en lo relativo a las obligaciones que les correspondan a ellos directamente o, en su caso, a los trabajadores autónomos por ellos contratados.</w:t>
      </w:r>
    </w:p>
    <w:p w:rsidR="006E62B3" w:rsidRDefault="001B1BB0">
      <w:pPr>
        <w:pStyle w:val="CUERPOTEXTO"/>
      </w:pPr>
      <w:r>
        <w:t>Responderán solidariamente de las consecuencias que se deriven del incumplimiento de las medidas previstas en el plan.</w:t>
      </w:r>
    </w:p>
    <w:p w:rsidR="006E62B3" w:rsidRDefault="001B1BB0">
      <w:pPr>
        <w:pStyle w:val="CUERPOTEXTO"/>
      </w:pPr>
      <w:r>
        <w:t>Las responsabilidades de los coordinadores, de la Dirección facultativa y del promotor, no eximirán de sus responsabilidades a los contratistas y a los subcontratistas.</w:t>
      </w:r>
    </w:p>
    <w:p w:rsidR="006E62B3" w:rsidRDefault="006E62B3">
      <w:pPr>
        <w:spacing w:after="0" w:line="2" w:lineRule="auto"/>
      </w:pPr>
      <w:bookmarkStart w:id="160" w:name="PROJ:1:2:_RC_:4:3"/>
      <w:bookmarkEnd w:id="160"/>
    </w:p>
    <w:p w:rsidR="006E62B3" w:rsidRDefault="001B1BB0">
      <w:pPr>
        <w:pStyle w:val="CAP3"/>
        <w:keepNext/>
      </w:pPr>
      <w:bookmarkStart w:id="161" w:name="_Toc119948993"/>
      <w:r>
        <w:t>2.4.3. Subcontratista</w:t>
      </w:r>
      <w:bookmarkEnd w:id="161"/>
    </w:p>
    <w:p w:rsidR="006E62B3" w:rsidRDefault="001B1BB0">
      <w:pPr>
        <w:pStyle w:val="CUERPOTEXTO"/>
      </w:pPr>
      <w:r>
        <w:t>Subcontratista es la persona física o jurídica que asume contractualmente ante el contratista, empresario principal, el compromiso de realizar determinadas partes o instalaciones de la obra, con sujeción al proyecto por el que se rige su ejecución.</w:t>
      </w:r>
    </w:p>
    <w:p w:rsidR="006E62B3" w:rsidRDefault="001B1BB0">
      <w:pPr>
        <w:pStyle w:val="CUERPOTEXTO"/>
      </w:pPr>
      <w:r>
        <w:t>Es contratado por el contratista, estando obligado a conocer, adherirse y cumplir las directrices contenidas en el plan de seguridad y salud.</w:t>
      </w:r>
    </w:p>
    <w:p w:rsidR="006E62B3" w:rsidRDefault="006E62B3">
      <w:pPr>
        <w:spacing w:after="0" w:line="2" w:lineRule="auto"/>
      </w:pPr>
      <w:bookmarkStart w:id="162" w:name="PROJ:1:2:_RC_:4:4"/>
      <w:bookmarkEnd w:id="162"/>
    </w:p>
    <w:p w:rsidR="006E62B3" w:rsidRDefault="001B1BB0">
      <w:pPr>
        <w:pStyle w:val="CAP3"/>
        <w:keepNext/>
      </w:pPr>
      <w:bookmarkStart w:id="163" w:name="_Toc119948994"/>
      <w:r>
        <w:t>2.4.4. Trabajador autónomo</w:t>
      </w:r>
      <w:bookmarkEnd w:id="163"/>
    </w:p>
    <w:p w:rsidR="006E62B3" w:rsidRDefault="001B1BB0">
      <w:pPr>
        <w:pStyle w:val="CUERPOTEXTO"/>
      </w:pPr>
      <w:r>
        <w:t>Es la persona física, distinta del contratista y subcontratista, que realiza de forma personal y directa una actividad profesional, sin sujeción a un contrato de trabajo y que asume contractualmente ante el promotor, el contratista o el subcontratista, el compromiso de realizar determinadas partes o instalaciones de la obra.</w:t>
      </w:r>
    </w:p>
    <w:p w:rsidR="006E62B3" w:rsidRDefault="001B1BB0">
      <w:pPr>
        <w:pStyle w:val="CUERPOTEXTO"/>
      </w:pPr>
      <w:r>
        <w:t>Aportará su manual de prevención de riesgos a la empresa que lo contrate, pudiendo adherirse al plan de seguridad y salud del contratista o del subcontratista, o bien realizar su propio plan de seguridad y salud relativo a la parte de la obra contratada.</w:t>
      </w:r>
    </w:p>
    <w:p w:rsidR="006E62B3" w:rsidRDefault="001B1BB0">
      <w:pPr>
        <w:pStyle w:val="CUERPOTEXTO"/>
      </w:pPr>
      <w:r>
        <w:t>Cumplirá las condiciones de trabajo exigibles en la obra y las prescripciones contenidas en el plan de seguridad y salud.</w:t>
      </w:r>
    </w:p>
    <w:p w:rsidR="006E62B3" w:rsidRDefault="001B1BB0">
      <w:pPr>
        <w:pStyle w:val="CUERPOTEXTO"/>
      </w:pPr>
      <w:r>
        <w:t>Cuando el trabajador autónomo emplee en la obra a trabajadores por cuenta ajena, tendrá la consideración de contratista o subcontratista.</w:t>
      </w:r>
    </w:p>
    <w:p w:rsidR="006E62B3" w:rsidRDefault="006E62B3">
      <w:pPr>
        <w:spacing w:after="0" w:line="2" w:lineRule="auto"/>
      </w:pPr>
      <w:bookmarkStart w:id="164" w:name="PROJ:1:2:_RC_:4:5"/>
      <w:bookmarkEnd w:id="164"/>
    </w:p>
    <w:p w:rsidR="006E62B3" w:rsidRDefault="001B1BB0">
      <w:pPr>
        <w:pStyle w:val="CAP3"/>
        <w:keepNext/>
      </w:pPr>
      <w:bookmarkStart w:id="165" w:name="_Toc119948995"/>
      <w:r>
        <w:t>2.4.5. Trabajadores por cuenta ajena</w:t>
      </w:r>
      <w:bookmarkEnd w:id="165"/>
    </w:p>
    <w:p w:rsidR="006E62B3" w:rsidRDefault="001B1BB0">
      <w:pPr>
        <w:pStyle w:val="CUERPOTEXTO"/>
      </w:pPr>
      <w:r>
        <w:t>Los contratistas y subcontratistas deberán garantizar que los trabajadores reciban una información adecuada de todas las medidas que hayan de adoptarse en lo que se refiere a su seguridad y su salud en la obra.</w:t>
      </w:r>
    </w:p>
    <w:p w:rsidR="006E62B3" w:rsidRDefault="001B1BB0">
      <w:pPr>
        <w:pStyle w:val="CUERPOTEXTO"/>
      </w:pPr>
      <w:r>
        <w:t>La consulta y la participación de los trabajadores o de sus representantes, se realizarán de conformidad con lo dispuesto en la Ley de Prevención de Riesgos Laborales.</w:t>
      </w:r>
    </w:p>
    <w:p w:rsidR="006E62B3" w:rsidRDefault="001B1BB0">
      <w:pPr>
        <w:pStyle w:val="CUERPOTEXTO"/>
      </w:pPr>
      <w:r>
        <w:t>El contratista facilitará a los representantes de los trabajadores en el centro de trabajo una copia del plan de seguridad y salud y de sus posibles modificaciones.</w:t>
      </w:r>
    </w:p>
    <w:p w:rsidR="006E62B3" w:rsidRDefault="006E62B3">
      <w:pPr>
        <w:spacing w:after="0" w:line="2" w:lineRule="auto"/>
      </w:pPr>
      <w:bookmarkStart w:id="166" w:name="PROJ:1:2:_RC_:4:6"/>
      <w:bookmarkEnd w:id="166"/>
    </w:p>
    <w:p w:rsidR="006E62B3" w:rsidRDefault="001B1BB0">
      <w:pPr>
        <w:pStyle w:val="CAP3"/>
        <w:keepNext/>
      </w:pPr>
      <w:bookmarkStart w:id="167" w:name="_Toc119948996"/>
      <w:r>
        <w:t>2.4.6. Fabricantes y suministradores de equipos de protección y materiales de construcción</w:t>
      </w:r>
      <w:bookmarkEnd w:id="167"/>
    </w:p>
    <w:p w:rsidR="006E62B3" w:rsidRDefault="001B1BB0">
      <w:pPr>
        <w:pStyle w:val="CUERPOTEXTO"/>
      </w:pPr>
      <w:r>
        <w:t>Los fabricantes, importadores y suministradores de maquinaria, equipos, productos y útiles de trabajo, deberán suministrar la información que indique la forma correcta de utilización por los trabajadores, las medidas preventivas adicionales que deban tomarse y los riesgos laborales que conlleven tanto su uso normal como su manipulación o empleo inadecuado.</w:t>
      </w:r>
    </w:p>
    <w:p w:rsidR="006E62B3" w:rsidRDefault="006E62B3">
      <w:pPr>
        <w:spacing w:after="0" w:line="2" w:lineRule="auto"/>
      </w:pPr>
      <w:bookmarkStart w:id="168" w:name="PROJ:1:2:_RC_:4:7"/>
      <w:bookmarkEnd w:id="168"/>
    </w:p>
    <w:p w:rsidR="006E62B3" w:rsidRDefault="001B1BB0">
      <w:pPr>
        <w:pStyle w:val="CAP3"/>
        <w:keepNext/>
      </w:pPr>
      <w:bookmarkStart w:id="169" w:name="_Toc119948997"/>
      <w:r>
        <w:t>2.4.7. Proyectista</w:t>
      </w:r>
      <w:bookmarkEnd w:id="169"/>
    </w:p>
    <w:p w:rsidR="006E62B3" w:rsidRDefault="001B1BB0">
      <w:pPr>
        <w:pStyle w:val="CUERPOTEXTO"/>
      </w:pPr>
      <w:r>
        <w:t>Es el agente que, por encargo del promotor y con sujeción a la normativa técnica y urbanística correspondiente, redacta el proyecto.</w:t>
      </w:r>
    </w:p>
    <w:p w:rsidR="006E62B3" w:rsidRDefault="001B1BB0">
      <w:pPr>
        <w:pStyle w:val="CUERPOTEXTO"/>
      </w:pPr>
      <w:r>
        <w:t>Tomará en consideración en las fases de concepción, estudio y elaboración del proyecto básico y de ejecución, los principios y criterios generales de prevención en materia de seguridad y de salud, de acuerdo con la legislación vigente.</w:t>
      </w:r>
    </w:p>
    <w:p w:rsidR="006E62B3" w:rsidRDefault="006E62B3">
      <w:pPr>
        <w:spacing w:after="0" w:line="2" w:lineRule="auto"/>
      </w:pPr>
      <w:bookmarkStart w:id="170" w:name="PROJ:1:2:_RC_:4:8"/>
      <w:bookmarkEnd w:id="170"/>
    </w:p>
    <w:p w:rsidR="006E62B3" w:rsidRDefault="001B1BB0">
      <w:pPr>
        <w:pStyle w:val="CAP3"/>
        <w:keepNext/>
      </w:pPr>
      <w:bookmarkStart w:id="171" w:name="_Toc119948998"/>
      <w:r>
        <w:t>2.4.8. Dirección facultativa</w:t>
      </w:r>
      <w:bookmarkEnd w:id="171"/>
    </w:p>
    <w:p w:rsidR="006E62B3" w:rsidRDefault="001B1BB0">
      <w:pPr>
        <w:pStyle w:val="CUERPOTEXTO"/>
        <w:keepNext/>
      </w:pPr>
      <w:r>
        <w:t>Se entiende como dirección facultativa:</w:t>
      </w:r>
    </w:p>
    <w:p w:rsidR="006E62B3" w:rsidRDefault="001B1BB0">
      <w:pPr>
        <w:pStyle w:val="CUERPOTEXTO"/>
      </w:pPr>
      <w:r>
        <w:t>El técnico o los técnicos competentes designados por el promotor, encargados de la dirección y del control de la ejecución de la obra.</w:t>
      </w:r>
    </w:p>
    <w:p w:rsidR="006E62B3" w:rsidRDefault="001B1BB0">
      <w:pPr>
        <w:pStyle w:val="CUERPOTEXTO"/>
      </w:pPr>
      <w:r>
        <w:t>Las responsabilidades de la Dirección facultativa y del promotor, no eximen en ningún caso de las atribuibles a los contratistas y a los subcontratistas.</w:t>
      </w:r>
    </w:p>
    <w:p w:rsidR="006E62B3" w:rsidRDefault="006E62B3">
      <w:pPr>
        <w:spacing w:after="0" w:line="2" w:lineRule="auto"/>
      </w:pPr>
      <w:bookmarkStart w:id="172" w:name="PROJ:1:2:_RC_:4:9"/>
      <w:bookmarkEnd w:id="172"/>
    </w:p>
    <w:p w:rsidR="006E62B3" w:rsidRDefault="001B1BB0">
      <w:pPr>
        <w:pStyle w:val="CAP3"/>
        <w:keepNext/>
      </w:pPr>
      <w:bookmarkStart w:id="173" w:name="_Toc119948999"/>
      <w:r>
        <w:t>2.4.9. Coordinador en materia de seguridad y de salud durante la elaboración del proyecto de ejecución</w:t>
      </w:r>
      <w:bookmarkEnd w:id="173"/>
    </w:p>
    <w:p w:rsidR="006E62B3" w:rsidRDefault="001B1BB0">
      <w:pPr>
        <w:pStyle w:val="CUERPOTEXTO"/>
      </w:pPr>
      <w:r>
        <w:t>Es el técnico competente designado por el promotor para coordinar, durante la fase del proyecto de ejecución, la aplicación de los principios y criterios generales de prevención en materia de seguridad y salud.</w:t>
      </w:r>
    </w:p>
    <w:p w:rsidR="006E62B3" w:rsidRDefault="006E62B3">
      <w:pPr>
        <w:spacing w:after="0" w:line="2" w:lineRule="auto"/>
      </w:pPr>
      <w:bookmarkStart w:id="174" w:name="PROJ:1:2:_RC_:4:10"/>
      <w:bookmarkEnd w:id="174"/>
    </w:p>
    <w:p w:rsidR="006E62B3" w:rsidRDefault="001B1BB0">
      <w:pPr>
        <w:pStyle w:val="CAP3"/>
        <w:keepNext/>
      </w:pPr>
      <w:bookmarkStart w:id="175" w:name="_Toc119949000"/>
      <w:r>
        <w:t>2.4.10. Coordinador en materia de seguridad y de salud durante la ejecución de la obra</w:t>
      </w:r>
      <w:bookmarkEnd w:id="175"/>
    </w:p>
    <w:p w:rsidR="006E62B3" w:rsidRDefault="001B1BB0">
      <w:pPr>
        <w:pStyle w:val="CUERPOTEXTO"/>
      </w:pPr>
      <w:r>
        <w:t>Es el técnico competente designado por el promotor para coordinar, durante la fase del proyecto de ejecución, la aplicación de los principios y criterios generales de prevención en materia de seguridad y salud.</w:t>
      </w:r>
    </w:p>
    <w:p w:rsidR="006E62B3" w:rsidRDefault="001B1BB0">
      <w:pPr>
        <w:pStyle w:val="CUERPOTEXTO"/>
      </w:pPr>
      <w:r>
        <w:t>El Coordinador de Seguridad y Salud durante la ejecución de la obra, es el técnico competente designado por el promotor, que forma parte de la dirección facultativa.</w:t>
      </w:r>
    </w:p>
    <w:p w:rsidR="006E62B3" w:rsidRDefault="001B1BB0">
      <w:pPr>
        <w:pStyle w:val="CUERPOTEXTO"/>
        <w:keepNext/>
      </w:pPr>
      <w:r>
        <w:t>Asumirá las tareas y responsabilidades asociadas a las siguientes funciones:</w:t>
      </w:r>
    </w:p>
    <w:p w:rsidR="006E62B3" w:rsidRDefault="001B1BB0">
      <w:pPr>
        <w:pStyle w:val="CUERPOTEXTO"/>
        <w:numPr>
          <w:ilvl w:val="0"/>
          <w:numId w:val="22"/>
        </w:numPr>
        <w:spacing w:after="0"/>
      </w:pPr>
      <w:r>
        <w:tab/>
        <w:t>Coordinar la aplicación de los principios generales de prevención y de seguridad, tomando las decisiones técnicas y de organización, con el fin de planificar las distintas tareas o fases de trabajo que vayan a desarrollarse simultánea o sucesivamente, estimando la duración requerida para la ejecución de las mismas.</w:t>
      </w:r>
    </w:p>
    <w:p w:rsidR="006E62B3" w:rsidRDefault="001B1BB0">
      <w:pPr>
        <w:pStyle w:val="CUERPOTEXTO"/>
        <w:numPr>
          <w:ilvl w:val="0"/>
          <w:numId w:val="22"/>
        </w:numPr>
        <w:spacing w:after="0"/>
      </w:pPr>
      <w:r>
        <w:tab/>
        <w:t>Coordinar las actividades de la obra para garantizar que los contratistas y, en su caso, los subcontratistas y los trabajadores autónomos, apliquen de manera coherente y responsable los principios de la acción preventiva recogidos en la legislación vigente.</w:t>
      </w:r>
    </w:p>
    <w:p w:rsidR="006E62B3" w:rsidRDefault="001B1BB0">
      <w:pPr>
        <w:pStyle w:val="CUERPOTEXTO"/>
        <w:numPr>
          <w:ilvl w:val="0"/>
          <w:numId w:val="22"/>
        </w:numPr>
        <w:spacing w:after="0"/>
      </w:pPr>
      <w:r>
        <w:tab/>
        <w:t>Aprobar el plan de seguridad y salud elaborado por el contratista y, en su caso, las modificaciones introducidas en el mismo.</w:t>
      </w:r>
    </w:p>
    <w:p w:rsidR="006E62B3" w:rsidRDefault="001B1BB0">
      <w:pPr>
        <w:pStyle w:val="CUERPOTEXTO"/>
        <w:numPr>
          <w:ilvl w:val="0"/>
          <w:numId w:val="22"/>
        </w:numPr>
        <w:spacing w:after="0"/>
      </w:pPr>
      <w:r>
        <w:tab/>
        <w:t>Organizar la coordinación de actividades empresariales.</w:t>
      </w:r>
    </w:p>
    <w:p w:rsidR="006E62B3" w:rsidRDefault="001B1BB0">
      <w:pPr>
        <w:pStyle w:val="CUERPOTEXTO"/>
        <w:numPr>
          <w:ilvl w:val="0"/>
          <w:numId w:val="22"/>
        </w:numPr>
        <w:spacing w:after="0"/>
      </w:pPr>
      <w:r>
        <w:tab/>
        <w:t>Coordinar las acciones y funciones de control de la aplicación correcta de los métodos de trabajo.</w:t>
      </w:r>
    </w:p>
    <w:p w:rsidR="006E62B3" w:rsidRDefault="001B1BB0">
      <w:pPr>
        <w:pStyle w:val="CUERPOTEXTO"/>
        <w:numPr>
          <w:ilvl w:val="0"/>
          <w:numId w:val="22"/>
        </w:numPr>
      </w:pPr>
      <w:r>
        <w:tab/>
        <w:t>Adoptar las medidas necesarias para que sólo las personas autorizadas puedan acceder a la obra. La Dirección facultativa asumirá esta función cuando no fuera necesaria la designación de un coordinador.</w:t>
      </w:r>
    </w:p>
    <w:p w:rsidR="006E62B3" w:rsidRDefault="001B1BB0">
      <w:pPr>
        <w:pStyle w:val="CUERPOTEXTO"/>
      </w:pPr>
      <w:r>
        <w:t xml:space="preserve"> </w:t>
      </w:r>
    </w:p>
    <w:p w:rsidR="006E62B3" w:rsidRDefault="006E62B3">
      <w:pPr>
        <w:spacing w:after="0" w:line="2" w:lineRule="auto"/>
      </w:pPr>
      <w:bookmarkStart w:id="176" w:name="PROJ:1:2:_RC_:5"/>
      <w:bookmarkEnd w:id="176"/>
    </w:p>
    <w:p w:rsidR="006E62B3" w:rsidRDefault="001B1BB0">
      <w:pPr>
        <w:pStyle w:val="CAP2"/>
        <w:keepNext/>
      </w:pPr>
      <w:bookmarkStart w:id="177" w:name="_Toc119949001"/>
      <w:r>
        <w:t>2.5. Documentación necesaria para el control de la seguridad en la obra</w:t>
      </w:r>
      <w:bookmarkEnd w:id="177"/>
    </w:p>
    <w:p w:rsidR="006E62B3" w:rsidRDefault="006E62B3">
      <w:pPr>
        <w:spacing w:after="0" w:line="2" w:lineRule="auto"/>
      </w:pPr>
      <w:bookmarkStart w:id="178" w:name="PROJ:1:2:_RC_:5:1"/>
      <w:bookmarkEnd w:id="178"/>
    </w:p>
    <w:p w:rsidR="006E62B3" w:rsidRDefault="001B1BB0">
      <w:pPr>
        <w:pStyle w:val="CAP3"/>
        <w:keepNext/>
      </w:pPr>
      <w:bookmarkStart w:id="179" w:name="_Toc119949002"/>
      <w:r>
        <w:t>2.5.1. Estudio de seguridad y salud</w:t>
      </w:r>
      <w:bookmarkEnd w:id="179"/>
    </w:p>
    <w:p w:rsidR="006E62B3" w:rsidRDefault="001B1BB0">
      <w:pPr>
        <w:pStyle w:val="CUERPOTEXTO"/>
      </w:pPr>
      <w:r>
        <w:t>Es el documento elaborado por el técnico competente designado por el promotor, donde se precisan las normas de seguridad y salud aplicables a la obra, contemplando la identificación de los riesgos laborales que puedan ser evitados, indicando las medidas técnicas necesarias para ello.</w:t>
      </w:r>
    </w:p>
    <w:p w:rsidR="006E62B3" w:rsidRDefault="006E62B3">
      <w:pPr>
        <w:spacing w:after="0" w:line="2" w:lineRule="auto"/>
      </w:pPr>
      <w:bookmarkStart w:id="180" w:name="PROJ:1:2:_RC_:5:2"/>
      <w:bookmarkEnd w:id="180"/>
    </w:p>
    <w:p w:rsidR="006E62B3" w:rsidRDefault="001B1BB0">
      <w:pPr>
        <w:pStyle w:val="CAP3"/>
        <w:keepNext/>
      </w:pPr>
      <w:bookmarkStart w:id="181" w:name="_Toc119949003"/>
      <w:r>
        <w:t>2.5.2. Plan de seguridad y salud</w:t>
      </w:r>
      <w:bookmarkEnd w:id="181"/>
    </w:p>
    <w:p w:rsidR="006E62B3" w:rsidRDefault="001B1BB0">
      <w:pPr>
        <w:pStyle w:val="CUERPOTEXTO"/>
      </w:pPr>
      <w:r>
        <w:t>En aplicación del presente Estudio de seguridad y salud, cada contratista elaborará el correspondiente plan de seguridad y salud en el trabajo, en el que se analicen, estudien, desarrollen y complementen las previsiones contenidas en el Estudio de seguridad y salud, en función de su propio sistema de ejecución de la obra. En dicho plan se incluirán, en su caso, las propuestas de medidas alternativas de prevención que el contratista proponga con la correspondiente justificación técnica, que no podrán implicar disminución de los niveles de protección previstos en este Estudio de seguridad y salud.</w:t>
      </w:r>
    </w:p>
    <w:p w:rsidR="006E62B3" w:rsidRDefault="001B1BB0">
      <w:pPr>
        <w:pStyle w:val="CUERPOTEXTO"/>
      </w:pPr>
      <w:r>
        <w:t>El coordinador en materia de seguridad y de salud durante la ejecución de la obra aprobará el plan de seguridad y salud antes del inicio de la misma.</w:t>
      </w:r>
    </w:p>
    <w:p w:rsidR="006E62B3" w:rsidRDefault="001B1BB0">
      <w:pPr>
        <w:pStyle w:val="CUERPOTEXTO"/>
      </w:pPr>
      <w:r>
        <w:lastRenderedPageBreak/>
        <w:t>El plan de seguridad y salud podrá ser modificado por el contratista en función del proceso de ejecución de la obra, de la evolución de los trabajos y de las posibles incidencias o modificaciones que puedan surgir durante el desarrollo de la misma, siempre con la aprobación expresa del Coordinador de Seguridad y Salud y la dirección facultativa.</w:t>
      </w:r>
    </w:p>
    <w:p w:rsidR="006E62B3" w:rsidRDefault="001B1BB0">
      <w:pPr>
        <w:pStyle w:val="CUERPOTEXTO"/>
      </w:pPr>
      <w:r>
        <w:t>Quienes intervengan en la ejecución de la obra, así como las personas u órganos con responsabilidades en materia de prevención de las empresas intervinientes en la misma y los representantes de los trabajadores, podrán presentar por escrito y de forma razonada, las sugerencias y alternativas que estimen oportunas. A tal efecto, el plan de seguridad y salud estará en la obra a disposición permanente de los mismos y de la dirección facultativa.</w:t>
      </w:r>
    </w:p>
    <w:p w:rsidR="006E62B3" w:rsidRDefault="006E62B3">
      <w:pPr>
        <w:spacing w:after="0" w:line="2" w:lineRule="auto"/>
      </w:pPr>
      <w:bookmarkStart w:id="182" w:name="PROJ:1:2:_RC_:5:3"/>
      <w:bookmarkEnd w:id="182"/>
    </w:p>
    <w:p w:rsidR="006E62B3" w:rsidRDefault="001B1BB0">
      <w:pPr>
        <w:pStyle w:val="CAP3"/>
        <w:keepNext/>
      </w:pPr>
      <w:bookmarkStart w:id="183" w:name="_Toc119949004"/>
      <w:r>
        <w:t>2.5.3. Acta de aprobación del plan de seguridad y salud</w:t>
      </w:r>
      <w:bookmarkEnd w:id="183"/>
    </w:p>
    <w:p w:rsidR="006E62B3" w:rsidRDefault="001B1BB0">
      <w:pPr>
        <w:pStyle w:val="CUERPOTEXTO"/>
      </w:pPr>
      <w:r>
        <w:t>El plan de seguridad y salud elaborado por el contratista será aprobado por el Coordinador de Seguridad y Salud durante la ejecución de la obra, por la dirección facultativa o por la Administración en el caso de obras públicas, quien deberá emitir un acta de aprobación como documento acreditativo de dicha operación, visado por el Colegio Profesional correspondiente.</w:t>
      </w:r>
    </w:p>
    <w:p w:rsidR="006E62B3" w:rsidRDefault="006E62B3">
      <w:pPr>
        <w:spacing w:after="0" w:line="2" w:lineRule="auto"/>
      </w:pPr>
      <w:bookmarkStart w:id="184" w:name="PROJ:1:2:_RC_:5:4"/>
      <w:bookmarkEnd w:id="184"/>
    </w:p>
    <w:p w:rsidR="006E62B3" w:rsidRDefault="001B1BB0">
      <w:pPr>
        <w:pStyle w:val="CAP3"/>
        <w:keepNext/>
      </w:pPr>
      <w:bookmarkStart w:id="185" w:name="_Toc119949005"/>
      <w:r>
        <w:t>2.5.4. Comunicación de apertura de centro de trabajo</w:t>
      </w:r>
      <w:bookmarkEnd w:id="185"/>
    </w:p>
    <w:p w:rsidR="006E62B3" w:rsidRDefault="001B1BB0">
      <w:pPr>
        <w:pStyle w:val="CUERPOTEXTO"/>
      </w:pPr>
      <w:r>
        <w:t>La comunicación de apertura del centro de trabajo a la autoridad laboral competente será previa al comienzo de los trabajos y se presentará únicamente por los empresarios que tengan la consideración de contratistas.</w:t>
      </w:r>
    </w:p>
    <w:p w:rsidR="006E62B3" w:rsidRDefault="001B1BB0">
      <w:pPr>
        <w:pStyle w:val="CUERPOTEXTO"/>
      </w:pPr>
      <w:r>
        <w:t>La comunicación contendrá los datos de la empresa, del centro de trabajo y de producción y/o almacenamiento del centro de trabajo. Deberá incluir, además, el plan de seguridad y salud.</w:t>
      </w:r>
    </w:p>
    <w:p w:rsidR="006E62B3" w:rsidRDefault="001B1BB0">
      <w:pPr>
        <w:pStyle w:val="CUERPOTEXTO"/>
      </w:pPr>
      <w:r>
        <w:t>Deberá exponerse en la obra en lugar visible y se mantendrá permanentemente actualizada en el caso de que se produzcan cambios no identificados inicialmente.</w:t>
      </w:r>
    </w:p>
    <w:p w:rsidR="006E62B3" w:rsidRDefault="006E62B3">
      <w:pPr>
        <w:spacing w:after="0" w:line="2" w:lineRule="auto"/>
      </w:pPr>
      <w:bookmarkStart w:id="186" w:name="PROJ:1:2:_RC_:5:5"/>
      <w:bookmarkEnd w:id="186"/>
    </w:p>
    <w:p w:rsidR="006E62B3" w:rsidRDefault="001B1BB0">
      <w:pPr>
        <w:pStyle w:val="CAP3"/>
        <w:keepNext/>
      </w:pPr>
      <w:bookmarkStart w:id="187" w:name="_Toc119949006"/>
      <w:r>
        <w:t>2.5.5. Libro de incidencias</w:t>
      </w:r>
      <w:bookmarkEnd w:id="187"/>
    </w:p>
    <w:p w:rsidR="006E62B3" w:rsidRDefault="001B1BB0">
      <w:pPr>
        <w:pStyle w:val="CUERPOTEXTO"/>
      </w:pPr>
      <w:r>
        <w:t>Con fines de control y seguimiento del plan de seguridad y salud, en cada centro de trabajo existirá un libro de incidencias que constará de hojas por duplicado, habilitado a tal efecto.</w:t>
      </w:r>
    </w:p>
    <w:p w:rsidR="006E62B3" w:rsidRDefault="001B1BB0">
      <w:pPr>
        <w:pStyle w:val="CUERPOTEXTO"/>
      </w:pPr>
      <w:r>
        <w:t>Será facilitado por el colegio profesional que vise el acta de aprobación del plan o la oficina de supervisión de proyectos u órgano equivalente cuando se trate de obras de las administraciones públicas.</w:t>
      </w:r>
    </w:p>
    <w:p w:rsidR="006E62B3" w:rsidRDefault="001B1BB0">
      <w:pPr>
        <w:pStyle w:val="CUERPOTEXTO"/>
      </w:pPr>
      <w:r>
        <w:t>El libro de incidencias deberá mantenerse siempre en la obra, en poder del Coordinador de Seguridad y Salud durante la ejecución de la obra, teniendo acceso la dirección facultativa de la obra, los contratistas y subcontratistas y los trabajadores autónomos, así como las personas u órganos con responsabilidades en materia de prevención en las empresas intervinientes en la obra, los representantes de los trabajadores y los técnicos de los órganos especializados en materia de seguridad y salud en el trabajo de las administraciones públicas competentes, quienes podrán hacer anotaciones en el mismo.</w:t>
      </w:r>
    </w:p>
    <w:p w:rsidR="006E62B3" w:rsidRDefault="001B1BB0">
      <w:pPr>
        <w:pStyle w:val="CUERPOTEXTO"/>
      </w:pPr>
      <w:r>
        <w:t>El Coordinador de Seguridad y Salud durante la ejecución de la demolición deberá notificar al contratista afectado y a los representantes de los trabajadores de éste, las anotaciones efectuadas en el libro de incidencias.</w:t>
      </w:r>
    </w:p>
    <w:p w:rsidR="006E62B3" w:rsidRDefault="001B1BB0">
      <w:pPr>
        <w:pStyle w:val="CUERPOTEXTO"/>
      </w:pPr>
      <w:r>
        <w:t>Cuando las anotaciones se refieran a cualquier incumplimiento de las advertencias u observaciones anteriores, se remitirá una copia a la Inspección de Trabajo y Seguridad Social en el plazo de veinticuatro horas. En todo caso, deberá especificarse si la anotación se trata de una nueva observación o supone una reiteración de una advertencia u observación anterior.</w:t>
      </w:r>
    </w:p>
    <w:p w:rsidR="006E62B3" w:rsidRDefault="006E62B3">
      <w:pPr>
        <w:spacing w:after="0" w:line="2" w:lineRule="auto"/>
      </w:pPr>
      <w:bookmarkStart w:id="188" w:name="PROJ:1:2:_RC_:5:6"/>
      <w:bookmarkEnd w:id="188"/>
    </w:p>
    <w:p w:rsidR="006E62B3" w:rsidRDefault="001B1BB0">
      <w:pPr>
        <w:pStyle w:val="CAP3"/>
        <w:keepNext/>
      </w:pPr>
      <w:bookmarkStart w:id="189" w:name="_Toc119949007"/>
      <w:r>
        <w:t>2.5.6. Libro de órdenes</w:t>
      </w:r>
      <w:bookmarkEnd w:id="189"/>
    </w:p>
    <w:p w:rsidR="006E62B3" w:rsidRDefault="001B1BB0">
      <w:pPr>
        <w:pStyle w:val="CUERPOTEXTO"/>
      </w:pPr>
      <w:r>
        <w:t>En la obra existirá un libro de órdenes y asistencias, en el que la dirección facultativa reseñará las incidencias, órdenes y asistencias que se produzcan en el desarrollo de la obra.</w:t>
      </w:r>
    </w:p>
    <w:p w:rsidR="006E62B3" w:rsidRDefault="001B1BB0">
      <w:pPr>
        <w:pStyle w:val="CUERPOTEXTO"/>
      </w:pPr>
      <w:r>
        <w:t>Las anotaciones así expuestas tienen rango de órdenes o comentarios necesarios de ejecución de obra y, en consecuencia, serán respetadas por el contratista de la obra.</w:t>
      </w:r>
    </w:p>
    <w:p w:rsidR="006E62B3" w:rsidRDefault="006E62B3">
      <w:pPr>
        <w:spacing w:after="0" w:line="2" w:lineRule="auto"/>
      </w:pPr>
      <w:bookmarkStart w:id="190" w:name="PROJ:1:2:_RC_:5:7"/>
      <w:bookmarkEnd w:id="190"/>
    </w:p>
    <w:p w:rsidR="006E62B3" w:rsidRDefault="001B1BB0">
      <w:pPr>
        <w:pStyle w:val="CAP3"/>
        <w:keepNext/>
      </w:pPr>
      <w:bookmarkStart w:id="191" w:name="_Toc119949008"/>
      <w:r>
        <w:lastRenderedPageBreak/>
        <w:t>2.5.7. Libro de subcontratación</w:t>
      </w:r>
      <w:bookmarkEnd w:id="191"/>
    </w:p>
    <w:p w:rsidR="006E62B3" w:rsidRDefault="001B1BB0">
      <w:pPr>
        <w:pStyle w:val="CUERPOTEXTO"/>
      </w:pPr>
      <w:r>
        <w:t>El contratista deberá disponer de un libro de subcontratación, que permanecerá en todo momento en la obra, reflejando por orden cronológico desde el comienzo de los trabajos, todas y cada una de las subcontrataciones realizadas en una determinada obra con empresas subcontratistas y trabajadores autónomos.</w:t>
      </w:r>
    </w:p>
    <w:p w:rsidR="006E62B3" w:rsidRDefault="001B1BB0">
      <w:pPr>
        <w:pStyle w:val="CUERPOTEXTO"/>
      </w:pPr>
      <w:r>
        <w:t>Al libro de subcontratación tendrán acceso el promotor, la dirección facultativa, el Coordinador de Seguridad y Salud en fase de ejecución de la obra, las empresas y trabajadores autónomos intervinientes en la obra, los técnicos de prevención, los delegados de prevención, la autoridad laboral y los representantes de los trabajadores de las diferentes empresas que intervengan en la ejecución de la obra.</w:t>
      </w:r>
    </w:p>
    <w:p w:rsidR="006E62B3" w:rsidRDefault="006E62B3">
      <w:pPr>
        <w:spacing w:after="0" w:line="2" w:lineRule="auto"/>
      </w:pPr>
      <w:bookmarkStart w:id="192" w:name="PROJ:1:2:_RC_:6"/>
      <w:bookmarkEnd w:id="192"/>
    </w:p>
    <w:p w:rsidR="006E62B3" w:rsidRDefault="001B1BB0">
      <w:pPr>
        <w:pStyle w:val="CAP2"/>
        <w:keepNext/>
      </w:pPr>
      <w:bookmarkStart w:id="193" w:name="_Toc119949009"/>
      <w:r>
        <w:t>2.6. Criterios de medición, valoración, certificación y abono de las unidades de obra de seguridad y salud</w:t>
      </w:r>
      <w:bookmarkEnd w:id="193"/>
    </w:p>
    <w:p w:rsidR="006E62B3" w:rsidRDefault="006E62B3">
      <w:pPr>
        <w:spacing w:after="0" w:line="2" w:lineRule="auto"/>
      </w:pPr>
      <w:bookmarkStart w:id="194" w:name="PROJ:1:2:_RC_:6:1"/>
      <w:bookmarkEnd w:id="194"/>
    </w:p>
    <w:p w:rsidR="006E62B3" w:rsidRDefault="001B1BB0">
      <w:pPr>
        <w:pStyle w:val="CAP3"/>
        <w:keepNext/>
      </w:pPr>
      <w:bookmarkStart w:id="195" w:name="_Toc119949010"/>
      <w:r>
        <w:t>2.6.1. Mediciones y presupuestos</w:t>
      </w:r>
      <w:bookmarkEnd w:id="195"/>
    </w:p>
    <w:p w:rsidR="006E62B3" w:rsidRDefault="001B1BB0">
      <w:pPr>
        <w:pStyle w:val="CUERPOTEXTO"/>
      </w:pPr>
      <w:r>
        <w:t>Se seguirán los criterios de medición definidos para cada unidad de obra del ESS.</w:t>
      </w:r>
    </w:p>
    <w:p w:rsidR="006E62B3" w:rsidRDefault="001B1BB0">
      <w:pPr>
        <w:pStyle w:val="CUERPOTEXTO"/>
      </w:pPr>
      <w:r>
        <w:t>Los errores que pudieran encontrarse en el estado de mediciones o en el presupuesto, se aclararán y se resolverán en presencia del coordinador en materia de seguridad y salud durante la ejecución de la obra, antes de la ejecución de la unidad de obra que contuviese dicho error.</w:t>
      </w:r>
    </w:p>
    <w:p w:rsidR="006E62B3" w:rsidRDefault="001B1BB0">
      <w:pPr>
        <w:pStyle w:val="CUERPOTEXTO"/>
      </w:pPr>
      <w:r>
        <w:t>Las unidades de obra no previstas darán lugar a la oportuna elaboración de un precio contradictorio, el cual deberá haber sido aprobado por el coordinador en materia de seguridad y salud durante la ejecución de la obra antes de acometer el trabajo.</w:t>
      </w:r>
    </w:p>
    <w:p w:rsidR="006E62B3" w:rsidRDefault="006E62B3">
      <w:pPr>
        <w:spacing w:after="0" w:line="2" w:lineRule="auto"/>
      </w:pPr>
      <w:bookmarkStart w:id="196" w:name="PROJ:1:2:_RC_:6:2"/>
      <w:bookmarkEnd w:id="196"/>
    </w:p>
    <w:p w:rsidR="006E62B3" w:rsidRDefault="001B1BB0">
      <w:pPr>
        <w:pStyle w:val="CAP3"/>
        <w:keepNext/>
      </w:pPr>
      <w:bookmarkStart w:id="197" w:name="_Toc119949011"/>
      <w:r>
        <w:t>2.6.2. Certificaciones</w:t>
      </w:r>
      <w:bookmarkEnd w:id="197"/>
    </w:p>
    <w:p w:rsidR="006E62B3" w:rsidRDefault="001B1BB0">
      <w:pPr>
        <w:pStyle w:val="CUERPOTEXTO"/>
      </w:pPr>
      <w:r>
        <w:t>Las certificaciones de los trabajos de Seguridad y Salud se realizarán a través de relaciones valoradas de las unidades de obra totalmente ejecutadas, en los términos pactados en el correspondiente contrato de obra.</w:t>
      </w:r>
    </w:p>
    <w:p w:rsidR="006E62B3" w:rsidRDefault="001B1BB0">
      <w:pPr>
        <w:pStyle w:val="CUERPOTEXTO"/>
      </w:pPr>
      <w:r>
        <w:t>Salvo que se indique lo contrario en las estipulaciones del contrato de obra, el abono de las unidades de seguridad y salud se efectuará mediante certificación de las unidades ejecutadas conforme al criterio de medición en obra especificado, para cada unidad de obra, en el ESS.</w:t>
      </w:r>
    </w:p>
    <w:p w:rsidR="006E62B3" w:rsidRDefault="001B1BB0">
      <w:pPr>
        <w:pStyle w:val="CUERPOTEXTO"/>
      </w:pPr>
      <w:r>
        <w:t>Para efectuar el abono se aplicarán los importes de las unidades de obra que procedan, que deberán ser coincidentes con las del estudio de seguridad y salud. Será imprescindible la previa aceptación del coordinador en materia de seguridad y salud durante la ejecución de la obra.</w:t>
      </w:r>
    </w:p>
    <w:p w:rsidR="006E62B3" w:rsidRDefault="001B1BB0">
      <w:pPr>
        <w:pStyle w:val="CUERPOTEXTO"/>
      </w:pPr>
      <w:r>
        <w:t>Para el abono de las unidades de obra correspondientes a la formación específica de los trabajadores en materia de Seguridad y Salud, los reconocimientos médicos y el seguimiento y el control interno en obra, será requisito imprescindible la previa verificación y justificación del cumplimiento por parte del coordinador en materia de seguridad y salud durante la ejecución de la obra, de las previsiones establecidas que debe contener el plan de seguridad y salud. Para tal fin, será preceptivo que el promotor aporte la acreditación documental correspondiente.</w:t>
      </w:r>
    </w:p>
    <w:p w:rsidR="006E62B3" w:rsidRDefault="006E62B3">
      <w:pPr>
        <w:spacing w:after="0" w:line="2" w:lineRule="auto"/>
      </w:pPr>
      <w:bookmarkStart w:id="198" w:name="PROJ:1:2:_RC_:6:3"/>
      <w:bookmarkEnd w:id="198"/>
    </w:p>
    <w:p w:rsidR="006E62B3" w:rsidRDefault="001B1BB0">
      <w:pPr>
        <w:pStyle w:val="CAP3"/>
        <w:keepNext/>
      </w:pPr>
      <w:bookmarkStart w:id="199" w:name="_Toc119949012"/>
      <w:r>
        <w:t>2.6.3. Disposiciones Económicas</w:t>
      </w:r>
      <w:bookmarkEnd w:id="199"/>
    </w:p>
    <w:p w:rsidR="006E62B3" w:rsidRDefault="001B1BB0">
      <w:pPr>
        <w:pStyle w:val="CUERPOTEXTO"/>
        <w:keepNext/>
      </w:pPr>
      <w:r>
        <w:t>El marco de relaciones económicas para el abono y recepción de la obra, se fija en el pliego de condiciones del proyecto o en el correspondiente contrato de obra entre el promotor y el contratista, debiendo contener al menos los puntos siguientes:</w:t>
      </w:r>
    </w:p>
    <w:p w:rsidR="006E62B3" w:rsidRDefault="001B1BB0">
      <w:pPr>
        <w:pStyle w:val="CUERPOTEXTO"/>
        <w:numPr>
          <w:ilvl w:val="0"/>
          <w:numId w:val="23"/>
        </w:numPr>
        <w:spacing w:after="0"/>
      </w:pPr>
      <w:r>
        <w:tab/>
        <w:t>Fianzas</w:t>
      </w:r>
    </w:p>
    <w:p w:rsidR="006E62B3" w:rsidRDefault="001B1BB0">
      <w:pPr>
        <w:pStyle w:val="CUERPOTEXTO"/>
        <w:keepNext/>
        <w:numPr>
          <w:ilvl w:val="0"/>
          <w:numId w:val="23"/>
        </w:numPr>
        <w:spacing w:after="0"/>
      </w:pPr>
      <w:r>
        <w:lastRenderedPageBreak/>
        <w:tab/>
        <w:t>De los precios</w:t>
      </w:r>
    </w:p>
    <w:p w:rsidR="006E62B3" w:rsidRDefault="001B1BB0">
      <w:pPr>
        <w:pStyle w:val="CUERPOTEXTO"/>
        <w:keepNext/>
        <w:numPr>
          <w:ilvl w:val="0"/>
          <w:numId w:val="24"/>
        </w:numPr>
      </w:pPr>
      <w:r>
        <w:tab/>
        <w:t>Precio básico</w:t>
      </w:r>
    </w:p>
    <w:p w:rsidR="006E62B3" w:rsidRDefault="001B1BB0">
      <w:pPr>
        <w:pStyle w:val="CUERPOTEXTO"/>
        <w:keepNext/>
        <w:numPr>
          <w:ilvl w:val="0"/>
          <w:numId w:val="24"/>
        </w:numPr>
      </w:pPr>
      <w:r>
        <w:tab/>
        <w:t>Precio unitario</w:t>
      </w:r>
    </w:p>
    <w:p w:rsidR="006E62B3" w:rsidRDefault="001B1BB0">
      <w:pPr>
        <w:pStyle w:val="CUERPOTEXTO"/>
        <w:keepNext/>
        <w:numPr>
          <w:ilvl w:val="0"/>
          <w:numId w:val="24"/>
        </w:numPr>
      </w:pPr>
      <w:r>
        <w:tab/>
        <w:t>Presupuesto de Ejecución Material (PEM)</w:t>
      </w:r>
    </w:p>
    <w:p w:rsidR="006E62B3" w:rsidRDefault="001B1BB0">
      <w:pPr>
        <w:pStyle w:val="CUERPOTEXTO"/>
        <w:keepNext/>
        <w:numPr>
          <w:ilvl w:val="0"/>
          <w:numId w:val="24"/>
        </w:numPr>
      </w:pPr>
      <w:r>
        <w:tab/>
        <w:t>Precios contradictorios</w:t>
      </w:r>
    </w:p>
    <w:p w:rsidR="006E62B3" w:rsidRDefault="001B1BB0">
      <w:pPr>
        <w:pStyle w:val="CUERPOTEXTO"/>
        <w:keepNext/>
        <w:numPr>
          <w:ilvl w:val="0"/>
          <w:numId w:val="24"/>
        </w:numPr>
      </w:pPr>
      <w:r>
        <w:tab/>
        <w:t>Reclamación de aumento de precios</w:t>
      </w:r>
    </w:p>
    <w:p w:rsidR="006E62B3" w:rsidRDefault="001B1BB0">
      <w:pPr>
        <w:pStyle w:val="CUERPOTEXTO"/>
        <w:keepNext/>
        <w:numPr>
          <w:ilvl w:val="0"/>
          <w:numId w:val="24"/>
        </w:numPr>
      </w:pPr>
      <w:r>
        <w:tab/>
        <w:t>Formas tradicionales de medir o de aplicar los precios</w:t>
      </w:r>
    </w:p>
    <w:p w:rsidR="006E62B3" w:rsidRDefault="001B1BB0">
      <w:pPr>
        <w:pStyle w:val="CUERPOTEXTO"/>
        <w:keepNext/>
        <w:numPr>
          <w:ilvl w:val="0"/>
          <w:numId w:val="24"/>
        </w:numPr>
      </w:pPr>
      <w:r>
        <w:tab/>
        <w:t>De la revisión de los precios contratados</w:t>
      </w:r>
    </w:p>
    <w:p w:rsidR="006E62B3" w:rsidRDefault="001B1BB0">
      <w:pPr>
        <w:pStyle w:val="CUERPOTEXTO"/>
        <w:keepNext/>
        <w:numPr>
          <w:ilvl w:val="0"/>
          <w:numId w:val="24"/>
        </w:numPr>
      </w:pPr>
      <w:r>
        <w:tab/>
        <w:t>Acopio de materiales</w:t>
      </w:r>
    </w:p>
    <w:p w:rsidR="006E62B3" w:rsidRDefault="001B1BB0">
      <w:pPr>
        <w:pStyle w:val="CUERPOTEXTO"/>
        <w:keepLines/>
        <w:numPr>
          <w:ilvl w:val="0"/>
          <w:numId w:val="24"/>
        </w:numPr>
      </w:pPr>
      <w:r>
        <w:tab/>
        <w:t>Obras por administración</w:t>
      </w:r>
    </w:p>
    <w:p w:rsidR="006E62B3" w:rsidRDefault="001B1BB0">
      <w:pPr>
        <w:pStyle w:val="CUERPOTEXTO"/>
        <w:numPr>
          <w:ilvl w:val="0"/>
          <w:numId w:val="23"/>
        </w:numPr>
        <w:spacing w:after="0"/>
      </w:pPr>
      <w:r>
        <w:tab/>
        <w:t>Valoración y abono de los trabajos</w:t>
      </w:r>
    </w:p>
    <w:p w:rsidR="006E62B3" w:rsidRDefault="001B1BB0">
      <w:pPr>
        <w:pStyle w:val="CUERPOTEXTO"/>
        <w:numPr>
          <w:ilvl w:val="0"/>
          <w:numId w:val="23"/>
        </w:numPr>
        <w:spacing w:after="0"/>
      </w:pPr>
      <w:r>
        <w:tab/>
        <w:t>Indemnizaciones Mutuas</w:t>
      </w:r>
    </w:p>
    <w:p w:rsidR="006E62B3" w:rsidRDefault="001B1BB0">
      <w:pPr>
        <w:pStyle w:val="CUERPOTEXTO"/>
        <w:numPr>
          <w:ilvl w:val="0"/>
          <w:numId w:val="23"/>
        </w:numPr>
        <w:spacing w:after="0"/>
      </w:pPr>
      <w:r>
        <w:tab/>
        <w:t>Retenciones en concepto de garantía</w:t>
      </w:r>
    </w:p>
    <w:p w:rsidR="006E62B3" w:rsidRDefault="001B1BB0">
      <w:pPr>
        <w:pStyle w:val="CUERPOTEXTO"/>
        <w:numPr>
          <w:ilvl w:val="0"/>
          <w:numId w:val="23"/>
        </w:numPr>
        <w:spacing w:after="0"/>
      </w:pPr>
      <w:r>
        <w:tab/>
        <w:t>Plazos de ejecución y plan de obra</w:t>
      </w:r>
    </w:p>
    <w:p w:rsidR="006E62B3" w:rsidRDefault="001B1BB0">
      <w:pPr>
        <w:pStyle w:val="CUERPOTEXTO"/>
        <w:numPr>
          <w:ilvl w:val="0"/>
          <w:numId w:val="23"/>
        </w:numPr>
        <w:spacing w:after="0"/>
      </w:pPr>
      <w:r>
        <w:tab/>
        <w:t>Liquidación económica de las obras</w:t>
      </w:r>
    </w:p>
    <w:p w:rsidR="006E62B3" w:rsidRDefault="001B1BB0">
      <w:pPr>
        <w:pStyle w:val="CUERPOTEXTO"/>
        <w:numPr>
          <w:ilvl w:val="0"/>
          <w:numId w:val="23"/>
        </w:numPr>
      </w:pPr>
      <w:r>
        <w:tab/>
        <w:t>Liquidación final de la obra</w:t>
      </w:r>
    </w:p>
    <w:p w:rsidR="006E62B3" w:rsidRDefault="001B1BB0">
      <w:pPr>
        <w:pStyle w:val="CUERPOTEXTO"/>
      </w:pPr>
      <w:r>
        <w:t xml:space="preserve"> </w:t>
      </w:r>
    </w:p>
    <w:p w:rsidR="006E62B3" w:rsidRDefault="006E62B3">
      <w:pPr>
        <w:spacing w:after="0" w:line="2" w:lineRule="auto"/>
      </w:pPr>
      <w:bookmarkStart w:id="200" w:name="PROJ:1:2:_RC_:7"/>
      <w:bookmarkEnd w:id="200"/>
    </w:p>
    <w:p w:rsidR="006E62B3" w:rsidRDefault="001B1BB0">
      <w:pPr>
        <w:pStyle w:val="CAP2"/>
        <w:keepNext/>
      </w:pPr>
      <w:bookmarkStart w:id="201" w:name="_Toc119949013"/>
      <w:r>
        <w:t>2.7. Condiciones técnicas</w:t>
      </w:r>
      <w:bookmarkEnd w:id="201"/>
    </w:p>
    <w:p w:rsidR="006E62B3" w:rsidRDefault="006E62B3">
      <w:pPr>
        <w:spacing w:after="0" w:line="2" w:lineRule="auto"/>
      </w:pPr>
      <w:bookmarkStart w:id="202" w:name="PROJ:1:2:_RC_:7:1"/>
      <w:bookmarkEnd w:id="202"/>
    </w:p>
    <w:p w:rsidR="006E62B3" w:rsidRDefault="001B1BB0">
      <w:pPr>
        <w:pStyle w:val="CAP3"/>
        <w:keepNext/>
      </w:pPr>
      <w:bookmarkStart w:id="203" w:name="_Toc119949014"/>
      <w:r>
        <w:t>2.7.1. Maquinaria, andamiajes, pequeña maquinaria, equipos auxiliares y herramientas manuales</w:t>
      </w:r>
      <w:bookmarkEnd w:id="203"/>
    </w:p>
    <w:p w:rsidR="006E62B3" w:rsidRDefault="001B1BB0">
      <w:pPr>
        <w:pStyle w:val="CUERPOTEXTO"/>
        <w:keepNext/>
      </w:pPr>
      <w:r>
        <w:t>Es responsabilidad del contratista asegurarse de que toda la maquinaria, andamiajes, pequeña maquinaria, equipos auxiliares y herramientas manuales empleados en la obra, cumplan las disposiciones legales y reglamentarias vigentes sobre la materia.</w:t>
      </w:r>
    </w:p>
    <w:p w:rsidR="006E62B3" w:rsidRDefault="001B1BB0">
      <w:pPr>
        <w:pStyle w:val="CUERPOTEXTO"/>
        <w:numPr>
          <w:ilvl w:val="0"/>
          <w:numId w:val="25"/>
        </w:numPr>
        <w:spacing w:after="0"/>
      </w:pPr>
      <w:r>
        <w:tab/>
        <w:t>Queda prohibido el montaje parcial de cualquier maquinaria, andamiajes, pequeña maquinaria, equipos auxiliares y herramientas manuales. Es decir, no se puede omitir ningún componente con los que se comercializan para su correcta función.</w:t>
      </w:r>
    </w:p>
    <w:p w:rsidR="006E62B3" w:rsidRDefault="001B1BB0">
      <w:pPr>
        <w:pStyle w:val="CUERPOTEXTO"/>
        <w:numPr>
          <w:ilvl w:val="0"/>
          <w:numId w:val="25"/>
        </w:numPr>
        <w:spacing w:after="0"/>
      </w:pPr>
      <w:r>
        <w:tab/>
        <w:t>La utilización, montaje y conservación de todos ellos se hará siguiendo estrictamente las condiciones de montaje y utilización segura, contenidas en el manual de uso suministrado por el fabricante.</w:t>
      </w:r>
    </w:p>
    <w:p w:rsidR="006E62B3" w:rsidRDefault="001B1BB0">
      <w:pPr>
        <w:pStyle w:val="CUERPOTEXTO"/>
        <w:numPr>
          <w:ilvl w:val="0"/>
          <w:numId w:val="25"/>
        </w:numPr>
        <w:spacing w:after="0"/>
      </w:pPr>
      <w:r>
        <w:tab/>
        <w:t>Únicamente se permite en esta obra, la maquinaria, andamiajes, pequeña maquinaria, equipos auxiliares y herramientas manuales, que tengan incorporados sus propios dispositivos de seguridad y cumplan las disposiciones legales y reglamentarias vigentes en materia de seguridad y salud.</w:t>
      </w:r>
    </w:p>
    <w:p w:rsidR="006E62B3" w:rsidRDefault="001B1BB0">
      <w:pPr>
        <w:pStyle w:val="CUERPOTEXTO"/>
        <w:numPr>
          <w:ilvl w:val="0"/>
          <w:numId w:val="25"/>
        </w:numPr>
        <w:spacing w:after="0"/>
      </w:pPr>
      <w:r>
        <w:tab/>
        <w:t>El contratista adoptará las medidas necesarias para que toda la maquinaria, andamiajes, pequeña maquinaria, equipos auxiliares y herramientas manuales que se utilicen en esta obra, sean las más apropiadas al tipo de trabajo que deba realizarse, de tal forma que quede garantizada la seguridad y salud de los trabajadores. En este sentido, se tendrán en cuenta los principios ergonómicos en relación al diseño del puesto de trabajo y a la posición de los trabajadores durante su uso.</w:t>
      </w:r>
    </w:p>
    <w:p w:rsidR="006E62B3" w:rsidRDefault="001B1BB0">
      <w:pPr>
        <w:pStyle w:val="CUERPOTEXTO"/>
        <w:numPr>
          <w:ilvl w:val="0"/>
          <w:numId w:val="25"/>
        </w:numPr>
      </w:pPr>
      <w:r>
        <w:tab/>
        <w:t>El mantenimiento de las herramientas es fundamental para conservarlas en buen estado de uso. Por ello, se realizarán inspecciones periódicas para comprobar su buen funcionamiento y su óptimo estado de limpieza, su correcto afilado y el engrase de las articulaciones.</w:t>
      </w:r>
    </w:p>
    <w:p w:rsidR="006E62B3" w:rsidRDefault="001B1BB0">
      <w:pPr>
        <w:pStyle w:val="CUERPOTEXTO"/>
      </w:pPr>
      <w:r>
        <w:t xml:space="preserve"> </w:t>
      </w:r>
    </w:p>
    <w:p w:rsidR="006E62B3" w:rsidRDefault="001B1BB0">
      <w:pPr>
        <w:pStyle w:val="CUERPOTEXTO"/>
      </w:pPr>
      <w:r>
        <w:t>Los requisitos para la correcta instalación, utilización y mantenimiento de la maquinaria, andamiajes, pequeña maquinaria, equipos auxiliares y herramientas manuales a utilizar en esta obra se definen en las correspondientes fichas de prevención de riesgos incluidas en los anejos.</w:t>
      </w:r>
    </w:p>
    <w:p w:rsidR="006E62B3" w:rsidRDefault="006E62B3">
      <w:pPr>
        <w:spacing w:after="0" w:line="2" w:lineRule="auto"/>
      </w:pPr>
      <w:bookmarkStart w:id="204" w:name="PROJ:1:2:_RC_:7:2"/>
      <w:bookmarkEnd w:id="204"/>
    </w:p>
    <w:p w:rsidR="006E62B3" w:rsidRDefault="001B1BB0">
      <w:pPr>
        <w:pStyle w:val="CAP3"/>
        <w:keepNext/>
      </w:pPr>
      <w:bookmarkStart w:id="205" w:name="_Toc119949015"/>
      <w:r>
        <w:t>2.7.2. Medios de protección individual</w:t>
      </w:r>
      <w:bookmarkEnd w:id="205"/>
    </w:p>
    <w:p w:rsidR="006E62B3" w:rsidRDefault="006E62B3">
      <w:pPr>
        <w:spacing w:after="0" w:line="2" w:lineRule="auto"/>
      </w:pPr>
      <w:bookmarkStart w:id="206" w:name="PROJ:1:2:_RC_:7:2:1"/>
      <w:bookmarkEnd w:id="206"/>
    </w:p>
    <w:p w:rsidR="006E62B3" w:rsidRDefault="001B1BB0">
      <w:pPr>
        <w:pStyle w:val="CAP4"/>
        <w:keepNext/>
      </w:pPr>
      <w:r>
        <w:lastRenderedPageBreak/>
        <w:t>2.7.2.1. Condiciones generales</w:t>
      </w:r>
    </w:p>
    <w:p w:rsidR="006E62B3" w:rsidRDefault="001B1BB0">
      <w:pPr>
        <w:pStyle w:val="CUERPOTEXTO"/>
        <w:keepNext/>
      </w:pPr>
      <w:r>
        <w:t>Todos los medios de protección individual empleados en la obra, además de cumplir estrictamente con la normativa vigente en la materia, reunirán las siguientes condiciones:</w:t>
      </w:r>
    </w:p>
    <w:p w:rsidR="006E62B3" w:rsidRDefault="001B1BB0">
      <w:pPr>
        <w:pStyle w:val="CUERPOTEXTO"/>
        <w:numPr>
          <w:ilvl w:val="0"/>
          <w:numId w:val="26"/>
        </w:numPr>
        <w:spacing w:after="0"/>
      </w:pPr>
      <w:r>
        <w:tab/>
        <w:t>Dispondrán de marcado CE, que llevarán inscrito en el propio equipo, en el embalaje y en el folleto informativo.</w:t>
      </w:r>
    </w:p>
    <w:p w:rsidR="006E62B3" w:rsidRDefault="001B1BB0">
      <w:pPr>
        <w:pStyle w:val="CUERPOTEXTO"/>
        <w:numPr>
          <w:ilvl w:val="0"/>
          <w:numId w:val="26"/>
        </w:numPr>
        <w:spacing w:after="0"/>
      </w:pPr>
      <w:r>
        <w:tab/>
        <w:t>Serán ergonómicos y no causarán molestias innecesarias. Nunca supondrán un riesgo en sí mismos, ni perderán su seguridad de forma involuntaria.</w:t>
      </w:r>
    </w:p>
    <w:p w:rsidR="006E62B3" w:rsidRDefault="001B1BB0">
      <w:pPr>
        <w:pStyle w:val="CUERPOTEXTO"/>
        <w:numPr>
          <w:ilvl w:val="0"/>
          <w:numId w:val="26"/>
        </w:numPr>
        <w:spacing w:after="0"/>
      </w:pPr>
      <w:r>
        <w:tab/>
        <w:t>El fabricante los suministrará junto con un folleto informativo en el que aparecerán las instrucciones de uso y mantenimiento, nombre y dirección del fabricante, grado o clase de protección, accesorios que pueda llevar y características de las piezas de repuesto, límite de uso, plazo de vida útil y controles a los que se ha sometido. Estará redactado de forma comprensible y, en el caso de equipos de importación, traducidos a la lengua oficial.</w:t>
      </w:r>
    </w:p>
    <w:p w:rsidR="006E62B3" w:rsidRDefault="001B1BB0">
      <w:pPr>
        <w:pStyle w:val="CUERPOTEXTO"/>
        <w:numPr>
          <w:ilvl w:val="0"/>
          <w:numId w:val="26"/>
        </w:numPr>
        <w:spacing w:after="0"/>
      </w:pPr>
      <w:r>
        <w:tab/>
        <w:t>Los equipos de protección individual serán suministrados gratuitamente por el contratista y reemplazados de inmediato cuando se deterioren como consecuencia de su uso, al final del periodo de su vida útil o después de estar sometidos a solicitaciones límite. Debe quedar constancia por escrito del motivo del recambio, especificando además el nombre de la empresa y el operario que recibe el nuevo equipo de protección individual, para garantizar el correcto uso de estas protecciones.</w:t>
      </w:r>
    </w:p>
    <w:p w:rsidR="006E62B3" w:rsidRDefault="001B1BB0">
      <w:pPr>
        <w:pStyle w:val="CUERPOTEXTO"/>
        <w:numPr>
          <w:ilvl w:val="0"/>
          <w:numId w:val="26"/>
        </w:numPr>
        <w:spacing w:after="0"/>
      </w:pPr>
      <w:r>
        <w:tab/>
        <w:t>Se utilizarán de forma personal y para los usos previstos por el fabricante, supervisando el mantenimiento el Delegado de Prevención.</w:t>
      </w:r>
    </w:p>
    <w:p w:rsidR="006E62B3" w:rsidRDefault="001B1BB0">
      <w:pPr>
        <w:pStyle w:val="CUERPOTEXTO"/>
        <w:numPr>
          <w:ilvl w:val="0"/>
          <w:numId w:val="26"/>
        </w:numPr>
        <w:spacing w:after="0"/>
      </w:pPr>
      <w:r>
        <w:tab/>
        <w:t>Las normas de utilización de los equipos de protección individual se atendrán a las recomendaciones incluidas en los folletos explicativos de los fabricantes, que el contratista certificará haber entregado a cada uno de los trabajadores.</w:t>
      </w:r>
    </w:p>
    <w:p w:rsidR="006E62B3" w:rsidRDefault="001B1BB0">
      <w:pPr>
        <w:pStyle w:val="CUERPOTEXTO"/>
        <w:numPr>
          <w:ilvl w:val="0"/>
          <w:numId w:val="26"/>
        </w:numPr>
        <w:spacing w:after="0"/>
      </w:pPr>
      <w:r>
        <w:tab/>
        <w:t>Los equipos se limpiarán periódicamente y siempre que se ensucien, guardándolos en un lugar seco no expuesto a la luz solar. Cada operario es responsable del estado y buen uso de los equipos de protección individual (EPIs) que utilice.</w:t>
      </w:r>
    </w:p>
    <w:p w:rsidR="006E62B3" w:rsidRDefault="001B1BB0">
      <w:pPr>
        <w:pStyle w:val="CUERPOTEXTO"/>
        <w:numPr>
          <w:ilvl w:val="0"/>
          <w:numId w:val="26"/>
        </w:numPr>
      </w:pPr>
      <w:r>
        <w:tab/>
        <w:t>Los equipos de protección individual que tengan fecha de caducidad, antes de llegar ésta, se acopiarán de forma ordenada y serán revisados por el coordinador en materia de seguridad y salud durante la ejecución de la obra, para que autorice su eliminación de la obra.</w:t>
      </w:r>
    </w:p>
    <w:p w:rsidR="006E62B3" w:rsidRDefault="001B1BB0">
      <w:pPr>
        <w:pStyle w:val="CUERPOTEXTO"/>
      </w:pPr>
      <w:r>
        <w:t xml:space="preserve"> </w:t>
      </w:r>
    </w:p>
    <w:p w:rsidR="006E62B3" w:rsidRDefault="001B1BB0">
      <w:pPr>
        <w:pStyle w:val="CUERPOTEXTO"/>
      </w:pPr>
      <w:r>
        <w:t>Los requisitos que deben cumplir cada uno de los equipos de protección individual (EPIs) a utilizar en la obra, se definen en las correspondientes fichas de prevención de riesgos incluídas en los anejos.</w:t>
      </w:r>
    </w:p>
    <w:p w:rsidR="006E62B3" w:rsidRDefault="006E62B3">
      <w:pPr>
        <w:spacing w:after="0" w:line="2" w:lineRule="auto"/>
      </w:pPr>
      <w:bookmarkStart w:id="207" w:name="PROJ:1:2:_RC_:7:2:2"/>
      <w:bookmarkEnd w:id="207"/>
    </w:p>
    <w:p w:rsidR="006E62B3" w:rsidRDefault="001B1BB0">
      <w:pPr>
        <w:pStyle w:val="CAP4"/>
        <w:keepNext/>
      </w:pPr>
      <w:r>
        <w:t>2.7.2.2. Control de entrega de los equipos</w:t>
      </w:r>
    </w:p>
    <w:p w:rsidR="006E62B3" w:rsidRDefault="001B1BB0">
      <w:pPr>
        <w:pStyle w:val="CUERPOTEXTO"/>
        <w:keepNext/>
      </w:pPr>
      <w:r>
        <w:t>El contratista incluirá, en su plan de seguridad y salud, el modelo de parte de entrega de los equipos de protección individual a sus trabajadores, que como mínimo debe contener los siguientes datos:</w:t>
      </w:r>
    </w:p>
    <w:p w:rsidR="006E62B3" w:rsidRDefault="001B1BB0">
      <w:pPr>
        <w:pStyle w:val="CUERPOTEXTO"/>
        <w:numPr>
          <w:ilvl w:val="0"/>
          <w:numId w:val="27"/>
        </w:numPr>
        <w:spacing w:after="0"/>
      </w:pPr>
      <w:r>
        <w:tab/>
        <w:t>Número del parte.</w:t>
      </w:r>
    </w:p>
    <w:p w:rsidR="006E62B3" w:rsidRDefault="001B1BB0">
      <w:pPr>
        <w:pStyle w:val="CUERPOTEXTO"/>
        <w:numPr>
          <w:ilvl w:val="0"/>
          <w:numId w:val="27"/>
        </w:numPr>
        <w:spacing w:after="0"/>
      </w:pPr>
      <w:r>
        <w:tab/>
        <w:t>Identificación del contratista.</w:t>
      </w:r>
    </w:p>
    <w:p w:rsidR="006E62B3" w:rsidRDefault="001B1BB0">
      <w:pPr>
        <w:pStyle w:val="CUERPOTEXTO"/>
        <w:numPr>
          <w:ilvl w:val="0"/>
          <w:numId w:val="27"/>
        </w:numPr>
        <w:spacing w:after="0"/>
      </w:pPr>
      <w:r>
        <w:tab/>
        <w:t>Empresa afectada por el control, sea contratista, subcontratista o un trabajador autónomo.</w:t>
      </w:r>
    </w:p>
    <w:p w:rsidR="006E62B3" w:rsidRDefault="001B1BB0">
      <w:pPr>
        <w:pStyle w:val="CUERPOTEXTO"/>
        <w:numPr>
          <w:ilvl w:val="0"/>
          <w:numId w:val="27"/>
        </w:numPr>
        <w:spacing w:after="0"/>
      </w:pPr>
      <w:r>
        <w:tab/>
        <w:t>Nombre del trabajador que recibe los equipos de protección individual.</w:t>
      </w:r>
    </w:p>
    <w:p w:rsidR="006E62B3" w:rsidRDefault="001B1BB0">
      <w:pPr>
        <w:pStyle w:val="CUERPOTEXTO"/>
        <w:numPr>
          <w:ilvl w:val="0"/>
          <w:numId w:val="27"/>
        </w:numPr>
        <w:spacing w:after="0"/>
      </w:pPr>
      <w:r>
        <w:tab/>
        <w:t>Oficio que desempeña, especificando su categoría profesional.</w:t>
      </w:r>
    </w:p>
    <w:p w:rsidR="006E62B3" w:rsidRDefault="001B1BB0">
      <w:pPr>
        <w:pStyle w:val="CUERPOTEXTO"/>
        <w:numPr>
          <w:ilvl w:val="0"/>
          <w:numId w:val="27"/>
        </w:numPr>
        <w:spacing w:after="0"/>
      </w:pPr>
      <w:r>
        <w:tab/>
        <w:t>Listado de los equipos de protección individual que recibe el trabajador.</w:t>
      </w:r>
    </w:p>
    <w:p w:rsidR="006E62B3" w:rsidRDefault="001B1BB0">
      <w:pPr>
        <w:pStyle w:val="CUERPOTEXTO"/>
        <w:numPr>
          <w:ilvl w:val="0"/>
          <w:numId w:val="27"/>
        </w:numPr>
        <w:spacing w:after="0"/>
      </w:pPr>
      <w:r>
        <w:tab/>
        <w:t>Firma del trabajador que recibe el equipo de protección individual.</w:t>
      </w:r>
    </w:p>
    <w:p w:rsidR="006E62B3" w:rsidRDefault="001B1BB0">
      <w:pPr>
        <w:pStyle w:val="CUERPOTEXTO"/>
        <w:numPr>
          <w:ilvl w:val="0"/>
          <w:numId w:val="27"/>
        </w:numPr>
      </w:pPr>
      <w:r>
        <w:tab/>
        <w:t>Firma y sello de la empresa.</w:t>
      </w:r>
    </w:p>
    <w:p w:rsidR="006E62B3" w:rsidRDefault="001B1BB0">
      <w:pPr>
        <w:pStyle w:val="CUERPOTEXTO"/>
      </w:pPr>
      <w:r>
        <w:t xml:space="preserve"> </w:t>
      </w:r>
    </w:p>
    <w:p w:rsidR="006E62B3" w:rsidRDefault="001B1BB0">
      <w:pPr>
        <w:pStyle w:val="CUERPOTEXTO"/>
      </w:pPr>
      <w:r>
        <w:t>Los partes deben elaborarse al menos por duplicado, quedando el original archivado en poder del encargado de seguridad y salud, el cual entregará una copia al coordinador en materia de seguridad y salud durante la ejecución de la obra.</w:t>
      </w:r>
    </w:p>
    <w:p w:rsidR="006E62B3" w:rsidRDefault="006E62B3">
      <w:pPr>
        <w:spacing w:after="0" w:line="2" w:lineRule="auto"/>
      </w:pPr>
      <w:bookmarkStart w:id="208" w:name="PROJ:1:2:_RC_:7:3"/>
      <w:bookmarkEnd w:id="208"/>
    </w:p>
    <w:p w:rsidR="006E62B3" w:rsidRDefault="001B1BB0">
      <w:pPr>
        <w:pStyle w:val="CAP3"/>
        <w:keepNext/>
      </w:pPr>
      <w:bookmarkStart w:id="209" w:name="_Toc119949016"/>
      <w:r>
        <w:t>2.7.3. Medios de protección colectiva</w:t>
      </w:r>
      <w:bookmarkEnd w:id="209"/>
    </w:p>
    <w:p w:rsidR="006E62B3" w:rsidRDefault="006E62B3">
      <w:pPr>
        <w:spacing w:after="0" w:line="2" w:lineRule="auto"/>
      </w:pPr>
      <w:bookmarkStart w:id="210" w:name="PROJ:1:2:_RC_:7:3:1"/>
      <w:bookmarkEnd w:id="210"/>
    </w:p>
    <w:p w:rsidR="006E62B3" w:rsidRDefault="001B1BB0">
      <w:pPr>
        <w:pStyle w:val="CAP4"/>
        <w:keepNext/>
      </w:pPr>
      <w:r>
        <w:lastRenderedPageBreak/>
        <w:t>2.7.3.1. Condiciones generales</w:t>
      </w:r>
    </w:p>
    <w:p w:rsidR="006E62B3" w:rsidRDefault="001B1BB0">
      <w:pPr>
        <w:pStyle w:val="CUERPOTEXTO"/>
        <w:keepNext/>
      </w:pPr>
      <w:r>
        <w:t>El contratista es el responsable de que los medios de protección colectiva utilizados en la obra cumplan las disposiciones legales y reglamentarias vigentes en materia de seguridad y salud, además de las siguientes condiciones de carácter general:</w:t>
      </w:r>
    </w:p>
    <w:p w:rsidR="006E62B3" w:rsidRDefault="001B1BB0">
      <w:pPr>
        <w:pStyle w:val="CUERPOTEXTO"/>
        <w:numPr>
          <w:ilvl w:val="0"/>
          <w:numId w:val="28"/>
        </w:numPr>
        <w:spacing w:after="0"/>
      </w:pPr>
      <w:r>
        <w:tab/>
        <w:t>Las protecciones colectivas previstas en este ESS y descritas en los planos protegen los riesgos de todos los trabajadores y visitantes de la obra. El plan de seguridad y salud respetará las previsiones del ESS, aunque podrá modificarlas mediante la correspondiente justificación técnica documental, debiendo ser aprobadas tales variaciones por el coordinador en materia de seguridad y salud durante la ejecución de la obra.</w:t>
      </w:r>
    </w:p>
    <w:p w:rsidR="006E62B3" w:rsidRDefault="001B1BB0">
      <w:pPr>
        <w:pStyle w:val="CUERPOTEXTO"/>
        <w:numPr>
          <w:ilvl w:val="0"/>
          <w:numId w:val="28"/>
        </w:numPr>
        <w:spacing w:after="0"/>
      </w:pPr>
      <w:r>
        <w:tab/>
        <w:t>Los medios de protección colectiva se colocarán según las especificaciones del plan de seguridad y salud antes de iniciar el trabajo en el que se requieran, no suponiendo un riesgo en sí mismos.</w:t>
      </w:r>
    </w:p>
    <w:p w:rsidR="006E62B3" w:rsidRDefault="001B1BB0">
      <w:pPr>
        <w:pStyle w:val="CUERPOTEXTO"/>
        <w:numPr>
          <w:ilvl w:val="0"/>
          <w:numId w:val="28"/>
        </w:numPr>
        <w:spacing w:after="0"/>
      </w:pPr>
      <w:r>
        <w:tab/>
        <w:t>Estarán disponibles para su uso inmediato, dos días antes de la fecha prevista de su montaje en obra, acopiadas en las condiciones idóneas de almacenamiento para su buena conservación.</w:t>
      </w:r>
    </w:p>
    <w:p w:rsidR="006E62B3" w:rsidRDefault="001B1BB0">
      <w:pPr>
        <w:pStyle w:val="CUERPOTEXTO"/>
        <w:numPr>
          <w:ilvl w:val="0"/>
          <w:numId w:val="28"/>
        </w:numPr>
        <w:spacing w:after="0"/>
      </w:pPr>
      <w:r>
        <w:tab/>
        <w:t>Cuando se utilice madera para el montaje de las protecciones colectivas, ésta será totalmente maciza, sana y carente de imperfecciones, nudos o astillas. No se utilizará en ningún caso material de desecho.</w:t>
      </w:r>
    </w:p>
    <w:p w:rsidR="006E62B3" w:rsidRDefault="001B1BB0">
      <w:pPr>
        <w:pStyle w:val="CUERPOTEXTO"/>
        <w:numPr>
          <w:ilvl w:val="0"/>
          <w:numId w:val="28"/>
        </w:numPr>
        <w:spacing w:after="0"/>
      </w:pPr>
      <w:r>
        <w:tab/>
        <w:t>Queda prohibida la iniciación de un trabajo o actividad que requiera una protección colectiva hasta que ésta quede montada por completo en el ámbito del riesgo que neutraliza o elimina.</w:t>
      </w:r>
    </w:p>
    <w:p w:rsidR="006E62B3" w:rsidRDefault="001B1BB0">
      <w:pPr>
        <w:pStyle w:val="CUERPOTEXTO"/>
        <w:numPr>
          <w:ilvl w:val="0"/>
          <w:numId w:val="28"/>
        </w:numPr>
        <w:spacing w:after="0"/>
      </w:pPr>
      <w:r>
        <w:tab/>
        <w:t>El contratista queda obligado a incluir en su plan de ejecución de obra la fecha de montaje, mantenimiento, cambio de ubicación y retirada de cada una de las protecciones colectivas previstas en este estudio de seguridad y salud.</w:t>
      </w:r>
    </w:p>
    <w:p w:rsidR="006E62B3" w:rsidRDefault="001B1BB0">
      <w:pPr>
        <w:pStyle w:val="CUERPOTEXTO"/>
        <w:numPr>
          <w:ilvl w:val="0"/>
          <w:numId w:val="28"/>
        </w:numPr>
        <w:spacing w:after="0"/>
      </w:pPr>
      <w:r>
        <w:tab/>
        <w:t>Antes de la utilización de cualquier sistema de protección colectiva, se comprobará que sus protecciones y condiciones de uso son las apropiadas al riesgo que se quiere prevenir, verificando que su instalación no representa un peligro añadido a terceros.</w:t>
      </w:r>
    </w:p>
    <w:p w:rsidR="006E62B3" w:rsidRDefault="001B1BB0">
      <w:pPr>
        <w:pStyle w:val="CUERPOTEXTO"/>
        <w:numPr>
          <w:ilvl w:val="0"/>
          <w:numId w:val="28"/>
        </w:numPr>
        <w:spacing w:after="0"/>
      </w:pPr>
      <w:r>
        <w:tab/>
        <w:t>Se controlará el número de usos y el tiempo de permanencia de las protecciones colectivas, con el fin de no sobrepasar su vida útil. Dejarán de utilizarse, de forma inmediata, en caso de deterioro, rotura de algún componente o cuando sufran cualquier otra incidencia que comprometa o menoscabe su eficacia. Una vez colocadas en obra, deberán ser revisadas periódicamente y siempre antes del inicio de cada jornada.</w:t>
      </w:r>
    </w:p>
    <w:p w:rsidR="006E62B3" w:rsidRDefault="001B1BB0">
      <w:pPr>
        <w:pStyle w:val="CUERPOTEXTO"/>
        <w:numPr>
          <w:ilvl w:val="0"/>
          <w:numId w:val="28"/>
        </w:numPr>
        <w:spacing w:after="0"/>
      </w:pPr>
      <w:r>
        <w:tab/>
        <w:t>Sólo deben utilizarse los modelos de protecciones colectivas previstos expresamente para esta obra.</w:t>
      </w:r>
    </w:p>
    <w:p w:rsidR="006E62B3" w:rsidRDefault="001B1BB0">
      <w:pPr>
        <w:pStyle w:val="CUERPOTEXTO"/>
        <w:numPr>
          <w:ilvl w:val="0"/>
          <w:numId w:val="28"/>
        </w:numPr>
        <w:spacing w:after="0"/>
      </w:pPr>
      <w:r>
        <w:tab/>
        <w:t>Se repondrán siempre que estén deteriorados, al final del periodo de su vida útil, después de estar sometidos a solicitaciones límite, o cuando sus tolerancias sean superiores a las admitidas o aconsejadas por el fabricante. Tan pronto como se produzca la necesidad de reponer o sustituir las protecciones colectivas, se paralizarán los tajos protegidos por ellas y se desmontarán de forma inmediata. Hasta que se alcance de nuevo el nivel de seguridad que se exige, estas operaciones quedarán protegidas mediante el uso de sistemas anticaídas sujetos a dispositivos y líneas de anclaje.</w:t>
      </w:r>
    </w:p>
    <w:p w:rsidR="006E62B3" w:rsidRDefault="001B1BB0">
      <w:pPr>
        <w:pStyle w:val="CUERPOTEXTO"/>
        <w:numPr>
          <w:ilvl w:val="0"/>
          <w:numId w:val="28"/>
        </w:numPr>
        <w:spacing w:after="0"/>
      </w:pPr>
      <w:r>
        <w:tab/>
        <w:t>El contratista, en virtud de la legislación vigente, está obligado al montaje, al mantenimiento en buen estado y a la retirada de la protección colectiva por sus propios medios o mediante subcontratación, quedando incluidas todas estas operaciones en el precio de la contrata.</w:t>
      </w:r>
    </w:p>
    <w:p w:rsidR="006E62B3" w:rsidRDefault="001B1BB0">
      <w:pPr>
        <w:pStyle w:val="CUERPOTEXTO"/>
        <w:numPr>
          <w:ilvl w:val="0"/>
          <w:numId w:val="28"/>
        </w:numPr>
        <w:spacing w:after="0"/>
      </w:pPr>
      <w:r>
        <w:tab/>
        <w:t>El mantenimiento será vigilado de forma periódica (cada semana) por el Delegado de Prevención.</w:t>
      </w:r>
    </w:p>
    <w:p w:rsidR="006E62B3" w:rsidRDefault="001B1BB0">
      <w:pPr>
        <w:pStyle w:val="CUERPOTEXTO"/>
        <w:numPr>
          <w:ilvl w:val="0"/>
          <w:numId w:val="28"/>
        </w:numPr>
        <w:spacing w:after="0"/>
      </w:pPr>
      <w:r>
        <w:tab/>
        <w:t>En caso de que una protección colectiva falle por cualquier causa, el contratista queda obligado a conservarla en la posición de uso prevista y montada, hasta que se realice la investigación oportuna, dando debida cuenta al coordinador en materia de seguridad y salud durante la ejecución de la obra.</w:t>
      </w:r>
    </w:p>
    <w:p w:rsidR="006E62B3" w:rsidRDefault="001B1BB0">
      <w:pPr>
        <w:pStyle w:val="CUERPOTEXTO"/>
        <w:numPr>
          <w:ilvl w:val="0"/>
          <w:numId w:val="28"/>
        </w:numPr>
      </w:pPr>
      <w:r>
        <w:tab/>
        <w:t>Cuando el fallo se deba a un accidente, se procederá según las normas legales vigentes, avisando sin demora, inmediatamente tras ocurrir los hechos, al coordinador en materia de seguridad y salud durante la ejecución de la obra.</w:t>
      </w:r>
    </w:p>
    <w:p w:rsidR="006E62B3" w:rsidRDefault="001B1BB0">
      <w:pPr>
        <w:pStyle w:val="CUERPOTEXTO"/>
      </w:pPr>
      <w:r>
        <w:t xml:space="preserve"> </w:t>
      </w:r>
    </w:p>
    <w:p w:rsidR="006E62B3" w:rsidRDefault="001B1BB0">
      <w:pPr>
        <w:pStyle w:val="CUERPOTEXTO"/>
      </w:pPr>
      <w:r>
        <w:t>En todas las situaciones en las que se prevea que puede producirse riesgo de caída a distinto nivel, se instalarán previamente dispositivos de anclaje para el enganche de los arneses de seguridad. De forma especial, en aquellos trabajos para los que, por su corta duración, se omitan las protecciones colectivas, en los que deberá concretarse la ubicación y las características de dichos dispositivos de anclaje.</w:t>
      </w:r>
    </w:p>
    <w:p w:rsidR="006E62B3" w:rsidRDefault="001B1BB0">
      <w:pPr>
        <w:pStyle w:val="CUERPOTEXTO"/>
      </w:pPr>
      <w:r>
        <w:t>Los requisitos que deben cumplir cada uno de los equipos de protección colectiva a utilizar en esta obra se definen en las correspondientes fichas de prevención de riesgos incluidas en los anejos.</w:t>
      </w:r>
    </w:p>
    <w:p w:rsidR="006E62B3" w:rsidRDefault="006E62B3">
      <w:pPr>
        <w:spacing w:after="0" w:line="2" w:lineRule="auto"/>
      </w:pPr>
      <w:bookmarkStart w:id="211" w:name="PROJ:1:2:_RC_:7:3:2"/>
      <w:bookmarkEnd w:id="211"/>
    </w:p>
    <w:p w:rsidR="006E62B3" w:rsidRDefault="001B1BB0">
      <w:pPr>
        <w:pStyle w:val="CAP4"/>
        <w:keepNext/>
      </w:pPr>
      <w:r>
        <w:lastRenderedPageBreak/>
        <w:t>2.7.3.2. Mantenimiento, cambios de posición, reparación y sustitución</w:t>
      </w:r>
    </w:p>
    <w:p w:rsidR="006E62B3" w:rsidRDefault="001B1BB0">
      <w:pPr>
        <w:pStyle w:val="CUERPOTEXTO"/>
      </w:pPr>
      <w:r>
        <w:t>El contratista propondrá al coordinador en materia de seguridad y salud, dentro de su plan de seguridad y salud, un "programa de evaluación" donde figure el grado de cumplimiento de lo dispuesto en este pliego de condiciones en materia de prevención de riesgos laborales.</w:t>
      </w:r>
    </w:p>
    <w:p w:rsidR="006E62B3" w:rsidRDefault="001B1BB0">
      <w:pPr>
        <w:pStyle w:val="CUERPOTEXTO"/>
      </w:pPr>
      <w:r>
        <w:t>Este programa de evaluación contendrá, al menos, la metodología a seguir según el propio sistema de construcción del contratista, la frecuencia de las observaciones o de los controles que va a realizar, los itinerarios para las inspecciones planeadas, el personal que prevé utilizar en cada tarea y el análisis de la evolución de los controles efectuados.</w:t>
      </w:r>
    </w:p>
    <w:p w:rsidR="006E62B3" w:rsidRDefault="006E62B3">
      <w:pPr>
        <w:spacing w:after="0" w:line="2" w:lineRule="auto"/>
      </w:pPr>
      <w:bookmarkStart w:id="212" w:name="PROJ:1:2:_RC_:7:3:3"/>
      <w:bookmarkEnd w:id="212"/>
    </w:p>
    <w:p w:rsidR="006E62B3" w:rsidRDefault="001B1BB0">
      <w:pPr>
        <w:pStyle w:val="CAP4"/>
        <w:keepNext/>
      </w:pPr>
      <w:r>
        <w:t>2.7.3.3. Sistemas de control de accesos a la obra</w:t>
      </w:r>
    </w:p>
    <w:p w:rsidR="006E62B3" w:rsidRDefault="001B1BB0">
      <w:pPr>
        <w:pStyle w:val="CUERPOTEXTO"/>
        <w:keepNext/>
      </w:pPr>
      <w:r>
        <w:t>El coordinador en materia de seguridad y salud durante la ejecución de la obra, deberá tener conocimiento de la existencia de las medidas necesarias para que sólo las personas autorizadas puedan acceder a la obra. Para ello, el contratista o los contratistas elaborarán una relación de:</w:t>
      </w:r>
    </w:p>
    <w:p w:rsidR="006E62B3" w:rsidRDefault="001B1BB0">
      <w:pPr>
        <w:pStyle w:val="CUERPOTEXTO"/>
        <w:numPr>
          <w:ilvl w:val="0"/>
          <w:numId w:val="29"/>
        </w:numPr>
        <w:spacing w:after="0"/>
      </w:pPr>
      <w:r>
        <w:tab/>
        <w:t>Las personas autorizadas a acceder a la obra.</w:t>
      </w:r>
    </w:p>
    <w:p w:rsidR="006E62B3" w:rsidRDefault="001B1BB0">
      <w:pPr>
        <w:pStyle w:val="CUERPOTEXTO"/>
        <w:numPr>
          <w:ilvl w:val="0"/>
          <w:numId w:val="29"/>
        </w:numPr>
        <w:spacing w:after="0"/>
      </w:pPr>
      <w:r>
        <w:tab/>
        <w:t>Las personas designadas como responsables y encargadas de controlar el acceso a la obra.</w:t>
      </w:r>
    </w:p>
    <w:p w:rsidR="006E62B3" w:rsidRDefault="001B1BB0">
      <w:pPr>
        <w:pStyle w:val="CUERPOTEXTO"/>
        <w:numPr>
          <w:ilvl w:val="0"/>
          <w:numId w:val="29"/>
        </w:numPr>
      </w:pPr>
      <w:r>
        <w:tab/>
        <w:t>Las instrucciones para el control de acceso, en las que se indique el horario previsto, el sistema de cierre de la obra y el mecanismo de control del acceso.</w:t>
      </w:r>
    </w:p>
    <w:p w:rsidR="006E62B3" w:rsidRDefault="001B1BB0">
      <w:pPr>
        <w:pStyle w:val="CUERPOTEXTO"/>
      </w:pPr>
      <w:r>
        <w:t xml:space="preserve"> </w:t>
      </w:r>
    </w:p>
    <w:p w:rsidR="006E62B3" w:rsidRDefault="006E62B3">
      <w:pPr>
        <w:spacing w:after="0" w:line="2" w:lineRule="auto"/>
      </w:pPr>
      <w:bookmarkStart w:id="213" w:name="PROJ:1:2:_RC_:7:4"/>
      <w:bookmarkEnd w:id="213"/>
    </w:p>
    <w:p w:rsidR="006E62B3" w:rsidRDefault="001B1BB0">
      <w:pPr>
        <w:pStyle w:val="CAP3"/>
        <w:keepNext/>
      </w:pPr>
      <w:bookmarkStart w:id="214" w:name="_Toc119949017"/>
      <w:r>
        <w:t>2.7.4. Instalación eléctrica provisional de obra</w:t>
      </w:r>
      <w:bookmarkEnd w:id="214"/>
    </w:p>
    <w:p w:rsidR="006E62B3" w:rsidRDefault="006E62B3">
      <w:pPr>
        <w:spacing w:after="0" w:line="2" w:lineRule="auto"/>
      </w:pPr>
      <w:bookmarkStart w:id="215" w:name="PROJ:1:2:_RC_:7:4:1"/>
      <w:bookmarkEnd w:id="215"/>
    </w:p>
    <w:p w:rsidR="006E62B3" w:rsidRDefault="001B1BB0">
      <w:pPr>
        <w:pStyle w:val="CAP4"/>
        <w:keepNext/>
      </w:pPr>
      <w:r>
        <w:t>2.7.4.1. Condiciones generales</w:t>
      </w:r>
    </w:p>
    <w:p w:rsidR="006E62B3" w:rsidRDefault="001B1BB0">
      <w:pPr>
        <w:pStyle w:val="CUERPOTEXTO"/>
      </w:pPr>
      <w:r>
        <w:t>La instalación eléctrica provisional de obra se realizará siguiendo las pautas señaladas en los apartados correspondientes de la memoria y de los planos del ESS, debiendo ser realizada por una empresa autorizada.</w:t>
      </w:r>
    </w:p>
    <w:p w:rsidR="006E62B3" w:rsidRDefault="001B1BB0">
      <w:pPr>
        <w:pStyle w:val="CUERPOTEXTO"/>
      </w:pPr>
      <w:r>
        <w:t>La instalación deberá realizarse de forma que no constituya un peligro de incendio ni de explosión, y de modo que las personas queden debidamente protegidas contra los riesgos de electrocución por contacto directo o indirecto.</w:t>
      </w:r>
    </w:p>
    <w:p w:rsidR="006E62B3" w:rsidRDefault="001B1BB0">
      <w:pPr>
        <w:pStyle w:val="CUERPOTEXTO"/>
      </w:pPr>
      <w:r>
        <w:t>Para la selección del material y de los dispositivos de prevención de las instalaciones provisionales, se deberá tomar en consideración el tipo y la potencia de la energía distribuida, las condiciones de influencia exteriores y la competencia de las personas que tengan acceso a las diversas partes de la instalación.</w:t>
      </w:r>
    </w:p>
    <w:p w:rsidR="006E62B3" w:rsidRDefault="001B1BB0">
      <w:pPr>
        <w:pStyle w:val="CUERPOTEXTO"/>
      </w:pPr>
      <w:r>
        <w:t>Las instalaciones de distribución de obra deberán ser verificadas periódicamente y mantenidas en buen estado de funcionamiento. Las instalaciones existentes antes del comienzo de la obra deberán ser identificadas, verificadas y comprobadas, indicando claramente en qué condición se encuentran.</w:t>
      </w:r>
    </w:p>
    <w:p w:rsidR="006E62B3" w:rsidRDefault="006E62B3">
      <w:pPr>
        <w:spacing w:after="0" w:line="2" w:lineRule="auto"/>
      </w:pPr>
      <w:bookmarkStart w:id="216" w:name="PROJ:1:2:_RC_:7:4:2"/>
      <w:bookmarkEnd w:id="216"/>
    </w:p>
    <w:p w:rsidR="006E62B3" w:rsidRDefault="001B1BB0">
      <w:pPr>
        <w:pStyle w:val="CAP4"/>
        <w:keepNext/>
      </w:pPr>
      <w:r>
        <w:t>2.7.4.2. Personal instalador</w:t>
      </w:r>
    </w:p>
    <w:p w:rsidR="006E62B3" w:rsidRDefault="001B1BB0">
      <w:pPr>
        <w:pStyle w:val="CUERPOTEXTO"/>
      </w:pPr>
      <w:r>
        <w:t>El montaje de la instalación deberá ser realizado necesariamente por personal especializado. Podrá dirigirlo un instalador autorizado sin título facultativo hasta una potencia total instalada de 50 kW. A partir de esta potencia, la dirección de la instalación corresponderá a un técnico cualificado.</w:t>
      </w:r>
    </w:p>
    <w:p w:rsidR="006E62B3" w:rsidRDefault="001B1BB0">
      <w:pPr>
        <w:pStyle w:val="CUERPOTEXTO"/>
      </w:pPr>
      <w:r>
        <w:t>Una vez finalizado el montaje y antes de su puesta en servicio, el contratista deberá presentar al técnico responsable del seguimiento del plan de seguridad y salud, la certificación acreditativa del correcto montaje y funcionamiento de la instalación.</w:t>
      </w:r>
    </w:p>
    <w:p w:rsidR="006E62B3" w:rsidRDefault="006E62B3">
      <w:pPr>
        <w:spacing w:after="0" w:line="2" w:lineRule="auto"/>
      </w:pPr>
      <w:bookmarkStart w:id="217" w:name="PROJ:1:2:_RC_:7:4:3"/>
      <w:bookmarkEnd w:id="217"/>
    </w:p>
    <w:p w:rsidR="006E62B3" w:rsidRDefault="001B1BB0">
      <w:pPr>
        <w:pStyle w:val="CAP4"/>
        <w:keepNext/>
      </w:pPr>
      <w:r>
        <w:t>2.7.4.3. Ubicación y distribución de los cuadros eléctricos</w:t>
      </w:r>
    </w:p>
    <w:p w:rsidR="006E62B3" w:rsidRDefault="001B1BB0">
      <w:pPr>
        <w:pStyle w:val="CUERPOTEXTO"/>
      </w:pPr>
      <w:r>
        <w:t>Se colocarán en lugares sobre los que no exista riesgo de caída de materiales u objetos procedentes de trabajos realizados en niveles superiores, salvo que se utilice una protección específica que evite completamente estos riesgos. Esta protección será extensible tanto al lugar donde se ubique cada cuadro, como a la zona de acceso de las personas que deban acercarse al mismo.</w:t>
      </w:r>
    </w:p>
    <w:p w:rsidR="006E62B3" w:rsidRDefault="001B1BB0">
      <w:pPr>
        <w:pStyle w:val="CUERPOTEXTO"/>
      </w:pPr>
      <w:r>
        <w:t>Estarán dentro del recinto de la obra, separados de los lugares de paso de máquinas y vehículos. El acceso al lugar en que se ubique cada uno de los cuadros estará libre de objetos y materiales que entorpezcan el paso.</w:t>
      </w:r>
    </w:p>
    <w:p w:rsidR="006E62B3" w:rsidRDefault="001B1BB0">
      <w:pPr>
        <w:pStyle w:val="CUERPOTEXTO"/>
      </w:pPr>
      <w:r>
        <w:lastRenderedPageBreak/>
        <w:t>La base sobre la que pisen las personas que puedan acceder a los cuadros eléctricos, estará constituida por una tarima de material aislante, elevada del suelo como mínimo a una altura de 30 cm, para evitar los riesgos derivados de posibles encharcamientos o inundaciones.</w:t>
      </w:r>
    </w:p>
    <w:p w:rsidR="006E62B3" w:rsidRDefault="001B1BB0">
      <w:pPr>
        <w:pStyle w:val="CUERPOTEXTO"/>
      </w:pPr>
      <w:r>
        <w:t>Existirá un cuadro general del cual se tomarán, en su caso, las derivaciones para otros auxiliares, con objeto de facilitar la conexión de máquinas y equipos portátiles, evitando tendidos eléctricos excesivamente largos.</w:t>
      </w:r>
    </w:p>
    <w:p w:rsidR="006E62B3" w:rsidRDefault="006E62B3">
      <w:pPr>
        <w:spacing w:after="0" w:line="2" w:lineRule="auto"/>
      </w:pPr>
      <w:bookmarkStart w:id="218" w:name="PROJ:1:2:_RC_:7:5"/>
      <w:bookmarkEnd w:id="218"/>
    </w:p>
    <w:p w:rsidR="006E62B3" w:rsidRDefault="001B1BB0">
      <w:pPr>
        <w:pStyle w:val="CAP3"/>
        <w:keepNext/>
      </w:pPr>
      <w:bookmarkStart w:id="219" w:name="_Toc119949018"/>
      <w:r>
        <w:t>2.7.5. Otras instalaciones provisionales de obra</w:t>
      </w:r>
      <w:bookmarkEnd w:id="219"/>
    </w:p>
    <w:p w:rsidR="006E62B3" w:rsidRDefault="006E62B3">
      <w:pPr>
        <w:spacing w:after="0" w:line="2" w:lineRule="auto"/>
      </w:pPr>
      <w:bookmarkStart w:id="220" w:name="PROJ:1:2:_RC_:7:5:1"/>
      <w:bookmarkEnd w:id="220"/>
    </w:p>
    <w:p w:rsidR="006E62B3" w:rsidRDefault="001B1BB0">
      <w:pPr>
        <w:pStyle w:val="CAP4"/>
        <w:keepNext/>
      </w:pPr>
      <w:r>
        <w:t>2.7.5.1. Instalación de agua potable y saneamiento</w:t>
      </w:r>
    </w:p>
    <w:p w:rsidR="006E62B3" w:rsidRDefault="001B1BB0">
      <w:pPr>
        <w:pStyle w:val="CUERPOTEXTO"/>
      </w:pPr>
      <w:r>
        <w:t>La acometida de agua potable a la obra se realizará por la compañía suministradora en la zona designada en los planos del ESS, siguiendo las especificaciones técnicas y requisitos establecidos por la compañía suministradora de aguas.</w:t>
      </w:r>
    </w:p>
    <w:p w:rsidR="006E62B3" w:rsidRDefault="001B1BB0">
      <w:pPr>
        <w:pStyle w:val="CUERPOTEXTO"/>
      </w:pPr>
      <w:r>
        <w:t>Se conectará la instalación de saneamiento a la red pública.</w:t>
      </w:r>
    </w:p>
    <w:p w:rsidR="006E62B3" w:rsidRDefault="006E62B3">
      <w:pPr>
        <w:spacing w:after="0" w:line="2" w:lineRule="auto"/>
      </w:pPr>
      <w:bookmarkStart w:id="221" w:name="PROJ:1:2:_RC_:7:5:2"/>
      <w:bookmarkEnd w:id="221"/>
    </w:p>
    <w:p w:rsidR="006E62B3" w:rsidRDefault="001B1BB0">
      <w:pPr>
        <w:pStyle w:val="CAP4"/>
        <w:keepNext/>
      </w:pPr>
      <w:r>
        <w:t>2.7.5.2. Almacenamiento y señalización de productos</w:t>
      </w:r>
    </w:p>
    <w:p w:rsidR="006E62B3" w:rsidRDefault="001B1BB0">
      <w:pPr>
        <w:pStyle w:val="CUERPOTEXTO"/>
      </w:pPr>
      <w:r>
        <w:t>Los talleres, los almacenes y cualquier otra zona, que deberá estar detallada en los planos, donde se manipulen, almacenen o acopien sustancias o productos explosivos, inflamables, nocivos, peligrosos o insalubres, estarán debidamente identificados y señalizados, según las especificaciones contenidas en la ficha técnica del material correspondiente. Dichos productos cumplirán las disposiciones legales y reglamentarias vigentes en materia de envasado y etiquetado.</w:t>
      </w:r>
    </w:p>
    <w:p w:rsidR="006E62B3" w:rsidRDefault="001B1BB0">
      <w:pPr>
        <w:pStyle w:val="CUERPOTEXTO"/>
        <w:keepNext/>
      </w:pPr>
      <w:r>
        <w:t>Con carácter general, se deberá señalizar:</w:t>
      </w:r>
    </w:p>
    <w:p w:rsidR="006E62B3" w:rsidRDefault="001B1BB0">
      <w:pPr>
        <w:pStyle w:val="CUERPOTEXTO"/>
        <w:numPr>
          <w:ilvl w:val="0"/>
          <w:numId w:val="30"/>
        </w:numPr>
        <w:spacing w:after="0"/>
      </w:pPr>
      <w:r>
        <w:tab/>
        <w:t>Los riesgos específicos de cada local, tales como peligro de incendio, de explosión, de radiación, etc.</w:t>
      </w:r>
    </w:p>
    <w:p w:rsidR="006E62B3" w:rsidRDefault="001B1BB0">
      <w:pPr>
        <w:pStyle w:val="CUERPOTEXTO"/>
        <w:numPr>
          <w:ilvl w:val="0"/>
          <w:numId w:val="30"/>
        </w:numPr>
        <w:spacing w:after="0"/>
      </w:pPr>
      <w:r>
        <w:tab/>
        <w:t>La ubicación de los medios de extinción de incendios.</w:t>
      </w:r>
    </w:p>
    <w:p w:rsidR="006E62B3" w:rsidRDefault="001B1BB0">
      <w:pPr>
        <w:pStyle w:val="CUERPOTEXTO"/>
        <w:numPr>
          <w:ilvl w:val="0"/>
          <w:numId w:val="30"/>
        </w:numPr>
        <w:spacing w:after="0"/>
      </w:pPr>
      <w:r>
        <w:tab/>
        <w:t>Las vías de evacuación y salidas.</w:t>
      </w:r>
    </w:p>
    <w:p w:rsidR="006E62B3" w:rsidRDefault="001B1BB0">
      <w:pPr>
        <w:pStyle w:val="CUERPOTEXTO"/>
        <w:numPr>
          <w:ilvl w:val="0"/>
          <w:numId w:val="30"/>
        </w:numPr>
        <w:spacing w:after="0"/>
      </w:pPr>
      <w:r>
        <w:tab/>
        <w:t>La prohibición de fumar en dichas zonas.</w:t>
      </w:r>
    </w:p>
    <w:p w:rsidR="006E62B3" w:rsidRDefault="001B1BB0">
      <w:pPr>
        <w:pStyle w:val="CUERPOTEXTO"/>
        <w:numPr>
          <w:ilvl w:val="0"/>
          <w:numId w:val="30"/>
        </w:numPr>
      </w:pPr>
      <w:r>
        <w:tab/>
        <w:t>La prohibición de utilización de teléfonos móviles, en caso necesario.</w:t>
      </w:r>
    </w:p>
    <w:p w:rsidR="006E62B3" w:rsidRDefault="001B1BB0">
      <w:pPr>
        <w:pStyle w:val="CUERPOTEXTO"/>
      </w:pPr>
      <w:r>
        <w:t xml:space="preserve"> </w:t>
      </w:r>
    </w:p>
    <w:p w:rsidR="006E62B3" w:rsidRDefault="006E62B3">
      <w:pPr>
        <w:spacing w:after="0" w:line="2" w:lineRule="auto"/>
      </w:pPr>
      <w:bookmarkStart w:id="222" w:name="PROJ:1:2:_RC_:7:6"/>
      <w:bookmarkEnd w:id="222"/>
    </w:p>
    <w:p w:rsidR="006E62B3" w:rsidRDefault="001B1BB0">
      <w:pPr>
        <w:pStyle w:val="CAP3"/>
        <w:keepNext/>
      </w:pPr>
      <w:bookmarkStart w:id="223" w:name="_Toc119949019"/>
      <w:r>
        <w:t>2.7.6. Servicios de higiene y bienestar de los trabajadores</w:t>
      </w:r>
      <w:bookmarkEnd w:id="223"/>
    </w:p>
    <w:p w:rsidR="006E62B3" w:rsidRDefault="001B1BB0">
      <w:pPr>
        <w:pStyle w:val="CUERPOTEXTO"/>
      </w:pPr>
      <w:r>
        <w:t>Los locales destinados a instalaciones provisionales de salud y confort tendrán una temperatura, iluminación, ventilación y condiciones de humedad adecuadas para su uso. Los revestimientos de los suelos, paredes y techos serán continuos, lisos e impermeables, acabados preferentemente con colores claros y con material que permita la limpieza con desinfectantes o antisépticos.</w:t>
      </w:r>
    </w:p>
    <w:p w:rsidR="006E62B3" w:rsidRDefault="001B1BB0">
      <w:pPr>
        <w:pStyle w:val="CUERPOTEXTO"/>
      </w:pPr>
      <w:r>
        <w:t>El contratista mantendrá las instalaciones en perfectas condiciones sanitarias (limpieza diaria), estarán provistas de agua corriente fría y caliente y dotadas de los complementos necesarios para higiene personal, tales como jabón, toallas y recipientes de desechos.</w:t>
      </w:r>
    </w:p>
    <w:p w:rsidR="006E62B3" w:rsidRDefault="001B1BB0">
      <w:pPr>
        <w:pStyle w:val="CUERPOTEXTO"/>
      </w:pPr>
      <w:r>
        <w:t>Los suelos, las paredes y los techos de estas instalaciones serán continuos, lisos e impermeables, enlucidos en tonos claros y con materiales que permitan el lavado con la frecuencia requerida para cada caso, mediante líquidos desinfectantes o antisépticos.</w:t>
      </w:r>
    </w:p>
    <w:p w:rsidR="006E62B3" w:rsidRDefault="001B1BB0">
      <w:pPr>
        <w:pStyle w:val="CUERPOTEXTO"/>
      </w:pPr>
      <w:r>
        <w:t>Todos los elementos de la instalación sanitaria, tales como grifos, desagües y alcachofas de duchas, así como los armarios y bancos, estarán siempre en buen estado de uso.</w:t>
      </w:r>
    </w:p>
    <w:p w:rsidR="006E62B3" w:rsidRDefault="001B1BB0">
      <w:pPr>
        <w:pStyle w:val="CUERPOTEXTO"/>
      </w:pPr>
      <w:r>
        <w:t>Los locales dispondrán de luz y se mantendrán en las debidas condiciones de confort y salubridad.</w:t>
      </w:r>
    </w:p>
    <w:p w:rsidR="006E62B3" w:rsidRDefault="006E62B3">
      <w:pPr>
        <w:spacing w:after="0" w:line="2" w:lineRule="auto"/>
      </w:pPr>
      <w:bookmarkStart w:id="224" w:name="PROJ:1:2:_RC_:7:7"/>
      <w:bookmarkEnd w:id="224"/>
    </w:p>
    <w:p w:rsidR="006E62B3" w:rsidRDefault="001B1BB0">
      <w:pPr>
        <w:pStyle w:val="CAP3"/>
        <w:keepNext/>
      </w:pPr>
      <w:bookmarkStart w:id="225" w:name="_Toc119949020"/>
      <w:r>
        <w:t>2.7.7. Asistencia a accidentados y primeros auxilios</w:t>
      </w:r>
      <w:bookmarkEnd w:id="225"/>
    </w:p>
    <w:p w:rsidR="006E62B3" w:rsidRDefault="001B1BB0">
      <w:pPr>
        <w:pStyle w:val="CUERPOTEXTO"/>
      </w:pPr>
      <w:r>
        <w:t>Para la asistencia a accidentados, se dispondrá en la obra de una caseta o un local acondicionado para tal fin, que contenga los botiquines para primeros auxilios y pequeñas curas, con la dotación reglamentaria, además de la información detallada del emplazamiento de los diferentes centros médicos más cercanos donde poder trasladar a los accidentados.</w:t>
      </w:r>
    </w:p>
    <w:p w:rsidR="006E62B3" w:rsidRDefault="001B1BB0">
      <w:pPr>
        <w:pStyle w:val="CUERPOTEXTO"/>
      </w:pPr>
      <w:r>
        <w:t>El contratista debe disponer de un plan de emergencia en su empresa y tener formados a sus trabajadores para atender los primeros auxilios.</w:t>
      </w:r>
    </w:p>
    <w:p w:rsidR="006E62B3" w:rsidRDefault="001B1BB0">
      <w:pPr>
        <w:pStyle w:val="CUERPOTEXTO"/>
        <w:keepNext/>
      </w:pPr>
      <w:r>
        <w:lastRenderedPageBreak/>
        <w:t>Los objetivos generales para poner en marcha un dispositivo de primeros auxilios se resumen en:</w:t>
      </w:r>
    </w:p>
    <w:p w:rsidR="006E62B3" w:rsidRDefault="001B1BB0">
      <w:pPr>
        <w:pStyle w:val="CUERPOTEXTO"/>
        <w:numPr>
          <w:ilvl w:val="0"/>
          <w:numId w:val="31"/>
        </w:numPr>
        <w:spacing w:after="0"/>
      </w:pPr>
      <w:r>
        <w:tab/>
        <w:t>Salvar la vida de la persona afectada.</w:t>
      </w:r>
    </w:p>
    <w:p w:rsidR="006E62B3" w:rsidRDefault="001B1BB0">
      <w:pPr>
        <w:pStyle w:val="CUERPOTEXTO"/>
        <w:numPr>
          <w:ilvl w:val="0"/>
          <w:numId w:val="31"/>
        </w:numPr>
        <w:spacing w:after="0"/>
      </w:pPr>
      <w:r>
        <w:tab/>
        <w:t>Poner en marcha el sistema de emergencias.</w:t>
      </w:r>
    </w:p>
    <w:p w:rsidR="006E62B3" w:rsidRDefault="001B1BB0">
      <w:pPr>
        <w:pStyle w:val="CUERPOTEXTO"/>
        <w:numPr>
          <w:ilvl w:val="0"/>
          <w:numId w:val="31"/>
        </w:numPr>
        <w:spacing w:after="0"/>
      </w:pPr>
      <w:r>
        <w:tab/>
        <w:t>Garantizar la aplicación de las técnicas básicas de primeros auxilios hasta la llegada de los sistemas de emergencia.</w:t>
      </w:r>
    </w:p>
    <w:p w:rsidR="006E62B3" w:rsidRDefault="001B1BB0">
      <w:pPr>
        <w:pStyle w:val="CUERPOTEXTO"/>
        <w:numPr>
          <w:ilvl w:val="0"/>
          <w:numId w:val="31"/>
        </w:numPr>
      </w:pPr>
      <w:r>
        <w:tab/>
        <w:t>Evitar realizar acciones que, por desconocimiento, puedan provocar al accidentado un daño mayor.</w:t>
      </w:r>
    </w:p>
    <w:p w:rsidR="006E62B3" w:rsidRDefault="001B1BB0">
      <w:pPr>
        <w:pStyle w:val="CUERPOTEXTO"/>
      </w:pPr>
      <w:r>
        <w:t xml:space="preserve"> </w:t>
      </w:r>
    </w:p>
    <w:p w:rsidR="006E62B3" w:rsidRDefault="006E62B3">
      <w:pPr>
        <w:spacing w:after="0" w:line="2" w:lineRule="auto"/>
      </w:pPr>
      <w:bookmarkStart w:id="226" w:name="PROJ:1:2:_RC_:7:8"/>
      <w:bookmarkEnd w:id="226"/>
    </w:p>
    <w:p w:rsidR="006E62B3" w:rsidRDefault="001B1BB0">
      <w:pPr>
        <w:pStyle w:val="CAP3"/>
        <w:keepNext/>
      </w:pPr>
      <w:bookmarkStart w:id="227" w:name="_Toc119949021"/>
      <w:r>
        <w:t>2.7.8. Instalación contra incendios</w:t>
      </w:r>
      <w:bookmarkEnd w:id="227"/>
    </w:p>
    <w:p w:rsidR="006E62B3" w:rsidRDefault="001B1BB0">
      <w:pPr>
        <w:pStyle w:val="CUERPOTEXTO"/>
      </w:pPr>
      <w:r>
        <w:t>Para evitar posibles riesgos de incendio, queda totalmente prohibida en presencia de materiales inflamables o de gases, la realización de hogueras y operaciones de soldadura, así como la utilización de mecheros. Cuando, por cualquier circunstancia justificada, esto resulte inevitable, dichas operaciones se realizarán con extrema precaución, disponiendo siempre de un extintor adecuado al tipo de fuego previsto.</w:t>
      </w:r>
    </w:p>
    <w:p w:rsidR="006E62B3" w:rsidRDefault="001B1BB0">
      <w:pPr>
        <w:pStyle w:val="CUERPOTEXTO"/>
      </w:pPr>
      <w:r>
        <w:t>Deberán estar instalados extintores adecuados al tipo de fuego en los siguientes lugares: local de primeros auxilios, oficinas de obra, almacenes con productos inflamables, cuadro general eléctrico de obra, vestuarios y aseos, comedores, cuadros de máquinas fijos de obra, en la proximidad de cualquier zona donde se trabaje con soldadura y en almacenes de materiales y acopios con riesgo de incendio.</w:t>
      </w:r>
    </w:p>
    <w:p w:rsidR="006E62B3" w:rsidRDefault="006E62B3">
      <w:pPr>
        <w:spacing w:after="0" w:line="2" w:lineRule="auto"/>
      </w:pPr>
      <w:bookmarkStart w:id="228" w:name="PROJ:1:2:_RC_:7:9"/>
      <w:bookmarkEnd w:id="228"/>
    </w:p>
    <w:p w:rsidR="006E62B3" w:rsidRDefault="001B1BB0">
      <w:pPr>
        <w:pStyle w:val="CAP3"/>
        <w:keepNext/>
      </w:pPr>
      <w:bookmarkStart w:id="229" w:name="_Toc119949022"/>
      <w:r>
        <w:t>2.7.9. Señalización e iluminación de seguridad</w:t>
      </w:r>
      <w:bookmarkEnd w:id="229"/>
    </w:p>
    <w:p w:rsidR="006E62B3" w:rsidRDefault="006E62B3">
      <w:pPr>
        <w:spacing w:after="0" w:line="2" w:lineRule="auto"/>
      </w:pPr>
      <w:bookmarkStart w:id="230" w:name="PROJ:1:2:_RC_:7:9:1"/>
      <w:bookmarkEnd w:id="230"/>
    </w:p>
    <w:p w:rsidR="006E62B3" w:rsidRDefault="001B1BB0">
      <w:pPr>
        <w:pStyle w:val="CAP4"/>
        <w:keepNext/>
      </w:pPr>
      <w:r>
        <w:t>2.7.9.1. Señalización de la obra: normas generales</w:t>
      </w:r>
    </w:p>
    <w:p w:rsidR="006E62B3" w:rsidRDefault="001B1BB0">
      <w:pPr>
        <w:pStyle w:val="CUERPOTEXTO"/>
      </w:pPr>
      <w:r>
        <w:t>El contratista deberá establecer un sistema de señalización de seguridad adecuado, con el fin de llamar la atención de forma rápida e inteligible sobre aquellos objetos y situaciones susceptibles de provocar riesgos, así como para indicar el emplazamiento de los dispositivos y equipos que se consideran importantes para la seguridad de los trabajadores.</w:t>
      </w:r>
    </w:p>
    <w:p w:rsidR="006E62B3" w:rsidRDefault="001B1BB0">
      <w:pPr>
        <w:pStyle w:val="CUERPOTEXTO"/>
      </w:pPr>
      <w:r>
        <w:t>La puesta en práctica del sistema de señalización en obra, no eximirá en ningún caso al contratista de la adopción de los medios de protección indicados en el presente ESS.</w:t>
      </w:r>
    </w:p>
    <w:p w:rsidR="006E62B3" w:rsidRDefault="001B1BB0">
      <w:pPr>
        <w:pStyle w:val="CUERPOTEXTO"/>
      </w:pPr>
      <w:r>
        <w:t>Se deberá informar adecuadamente a los trabajadores, para que conozcan claramente el sistema de señalización establecido.</w:t>
      </w:r>
    </w:p>
    <w:p w:rsidR="006E62B3" w:rsidRDefault="001B1BB0">
      <w:pPr>
        <w:pStyle w:val="CUERPOTEXTO"/>
      </w:pPr>
      <w:r>
        <w:t>El sistema de señalización de la obra cumplirá las exigencias reglamentarias establecidas en la legislación vigente. No se utilizarán en la obra elementos que no se ajusten a tales exigencias normativas, ni señales que no cumplan con las disposiciones vigentes en materia de señalización de los lugares de trabajo o que no sean capaces de resistir tanto las inclemencias meteorológicas como las condiciones adversas de la obra.</w:t>
      </w:r>
    </w:p>
    <w:p w:rsidR="006E62B3" w:rsidRDefault="001B1BB0">
      <w:pPr>
        <w:pStyle w:val="CUERPOTEXTO"/>
      </w:pPr>
      <w:r>
        <w:t>La fijación del sistema de señalización de la obra se realizará de modo que se mantenga en todo momento estable.</w:t>
      </w:r>
    </w:p>
    <w:p w:rsidR="006E62B3" w:rsidRDefault="006E62B3">
      <w:pPr>
        <w:spacing w:after="0" w:line="2" w:lineRule="auto"/>
      </w:pPr>
      <w:bookmarkStart w:id="231" w:name="PROJ:1:2:_RC_:7:9:2"/>
      <w:bookmarkEnd w:id="231"/>
    </w:p>
    <w:p w:rsidR="006E62B3" w:rsidRDefault="001B1BB0">
      <w:pPr>
        <w:pStyle w:val="CAP4"/>
        <w:keepNext/>
      </w:pPr>
      <w:r>
        <w:t>2.7.9.2. Señalización de las vías de circulación de máquinas y vehículos</w:t>
      </w:r>
    </w:p>
    <w:p w:rsidR="006E62B3" w:rsidRDefault="001B1BB0">
      <w:pPr>
        <w:pStyle w:val="CUERPOTEXTO"/>
      </w:pPr>
      <w:r>
        <w:t>Las vías de circulación en el recinto de la obra por donde transcurran máquinas y vehículos, deberán estar señalizadas de acuerdo con las disposiciones legales y reglamentarias vigentes en materia de circulación de vehículos en carretera.</w:t>
      </w:r>
    </w:p>
    <w:p w:rsidR="006E62B3" w:rsidRDefault="006E62B3">
      <w:pPr>
        <w:spacing w:after="0" w:line="2" w:lineRule="auto"/>
      </w:pPr>
      <w:bookmarkStart w:id="232" w:name="PROJ:1:2:_RC_:7:9:3"/>
      <w:bookmarkEnd w:id="232"/>
    </w:p>
    <w:p w:rsidR="006E62B3" w:rsidRDefault="001B1BB0">
      <w:pPr>
        <w:pStyle w:val="CAP4"/>
        <w:keepNext/>
      </w:pPr>
      <w:r>
        <w:t>2.7.9.3. Personal auxiliar de los maquinistas para las labores de señalización</w:t>
      </w:r>
    </w:p>
    <w:p w:rsidR="006E62B3" w:rsidRDefault="001B1BB0">
      <w:pPr>
        <w:pStyle w:val="CUERPOTEXTO"/>
      </w:pPr>
      <w:r>
        <w:t>Cuando un maquinista realice operaciones o movimientos en los que existan zonas que queden fuera de su campo de visión, se empleará a una o varias personas como señalistas, encargadas de dirigir las maniobras para evitar cualquier percance o accidente.</w:t>
      </w:r>
    </w:p>
    <w:p w:rsidR="006E62B3" w:rsidRDefault="001B1BB0">
      <w:pPr>
        <w:pStyle w:val="CUERPOTEXTO"/>
      </w:pPr>
      <w:r>
        <w:t>Los maquinistas y el personal auxiliar encargado de la señalización de las maniobras serán instruidos y deberán conocer el sistema de señales normalizado previamente establecido.</w:t>
      </w:r>
    </w:p>
    <w:p w:rsidR="006E62B3" w:rsidRDefault="006E62B3">
      <w:pPr>
        <w:spacing w:after="0" w:line="2" w:lineRule="auto"/>
      </w:pPr>
      <w:bookmarkStart w:id="233" w:name="PROJ:1:2:_RC_:7:9:4"/>
      <w:bookmarkEnd w:id="233"/>
    </w:p>
    <w:p w:rsidR="006E62B3" w:rsidRDefault="001B1BB0">
      <w:pPr>
        <w:pStyle w:val="CAP4"/>
        <w:keepNext/>
      </w:pPr>
      <w:r>
        <w:lastRenderedPageBreak/>
        <w:t>2.7.9.4. Iluminación de los lugares de trabajo y de tránsito</w:t>
      </w:r>
    </w:p>
    <w:p w:rsidR="006E62B3" w:rsidRDefault="001B1BB0">
      <w:pPr>
        <w:pStyle w:val="CUERPOTEXTO"/>
      </w:pPr>
      <w:r>
        <w:t>Todos los lugares de trabajo o de tránsito dispondrán, siempre que sea posible, de iluminación natural. En caso contrario, se recurrirá a la iluminación artificial o mixta, que será apropiada y suficiente para las operaciones o trabajos que se efectúen en ellos.</w:t>
      </w:r>
    </w:p>
    <w:p w:rsidR="006E62B3" w:rsidRDefault="001B1BB0">
      <w:pPr>
        <w:pStyle w:val="CUERPOTEXTO"/>
      </w:pPr>
      <w:r>
        <w:t>La distribución de los niveles de iluminación será lo más uniforme posible, procurando mantener unos niveles y contrastes de luminancia adecuados a las exigencias visuales de cada tarea.</w:t>
      </w:r>
    </w:p>
    <w:p w:rsidR="006E62B3" w:rsidRDefault="001B1BB0">
      <w:pPr>
        <w:pStyle w:val="CUERPOTEXTO"/>
      </w:pPr>
      <w:r>
        <w:t>Se evitarán los deslumbramientos directos producidos por la luz solar o por fuentes de luz artificial de alta luminancia, así como los deslumbramientos indirectos, producidos por superficies reflectantes situadas en la zona de trabajo o en sus proximidades.</w:t>
      </w:r>
    </w:p>
    <w:p w:rsidR="006E62B3" w:rsidRDefault="001B1BB0">
      <w:pPr>
        <w:pStyle w:val="CUERPOTEXTO"/>
      </w:pPr>
      <w:r>
        <w:t>En los lugares de trabajo y de tránsito con riesgo de caídas, escaleras y salidas de urgencia o de emergencia, se deberá intensificar la iluminación para evitar posibles accidentes.</w:t>
      </w:r>
    </w:p>
    <w:p w:rsidR="006E62B3" w:rsidRDefault="001B1BB0">
      <w:pPr>
        <w:pStyle w:val="CUERPOTEXTO"/>
      </w:pPr>
      <w:r>
        <w:t>Se deberá emplear iluminación artificial en aquellas zonas de trabajo que carezcan de iluminación natural o ésta sea insuficiente, o cuando se proyecten sombras que dificulten los trabajos. Para ello, se utilizarán preferentemente focos o puntos de luz portátiles provistos de protección antichoque, para que proporcionen la iluminación apropiada a la tarea a realizar.</w:t>
      </w:r>
    </w:p>
    <w:p w:rsidR="006E62B3" w:rsidRDefault="001B1BB0">
      <w:pPr>
        <w:pStyle w:val="CUERPOTEXTO"/>
        <w:keepNext/>
      </w:pPr>
      <w:r>
        <w:t>Las intensidades mínimas de iluminación para las diferentes zonas de trabajo previstas en la obra serán:</w:t>
      </w:r>
    </w:p>
    <w:p w:rsidR="006E62B3" w:rsidRDefault="001B1BB0">
      <w:pPr>
        <w:pStyle w:val="CUERPOTEXTO"/>
        <w:numPr>
          <w:ilvl w:val="0"/>
          <w:numId w:val="32"/>
        </w:numPr>
        <w:spacing w:after="0"/>
      </w:pPr>
      <w:r>
        <w:tab/>
        <w:t>En patios, galerías y lugares de paso: 20 lux.</w:t>
      </w:r>
    </w:p>
    <w:p w:rsidR="006E62B3" w:rsidRDefault="001B1BB0">
      <w:pPr>
        <w:pStyle w:val="CUERPOTEXTO"/>
        <w:numPr>
          <w:ilvl w:val="0"/>
          <w:numId w:val="32"/>
        </w:numPr>
        <w:spacing w:after="0"/>
      </w:pPr>
      <w:r>
        <w:tab/>
        <w:t>En las zonas de carga y descarga: 50 lux.</w:t>
      </w:r>
    </w:p>
    <w:p w:rsidR="006E62B3" w:rsidRDefault="001B1BB0">
      <w:pPr>
        <w:pStyle w:val="CUERPOTEXTO"/>
        <w:numPr>
          <w:ilvl w:val="0"/>
          <w:numId w:val="32"/>
        </w:numPr>
        <w:spacing w:after="0"/>
      </w:pPr>
      <w:r>
        <w:tab/>
        <w:t>En almacenes, depósitos, vestuarios y aseos: 100 lux.</w:t>
      </w:r>
    </w:p>
    <w:p w:rsidR="006E62B3" w:rsidRDefault="001B1BB0">
      <w:pPr>
        <w:pStyle w:val="CUERPOTEXTO"/>
        <w:numPr>
          <w:ilvl w:val="0"/>
          <w:numId w:val="32"/>
        </w:numPr>
        <w:spacing w:after="0"/>
      </w:pPr>
      <w:r>
        <w:tab/>
        <w:t>En trabajos con máquinas: 200 lux.</w:t>
      </w:r>
    </w:p>
    <w:p w:rsidR="006E62B3" w:rsidRDefault="001B1BB0">
      <w:pPr>
        <w:pStyle w:val="CUERPOTEXTO"/>
        <w:numPr>
          <w:ilvl w:val="0"/>
          <w:numId w:val="32"/>
        </w:numPr>
      </w:pPr>
      <w:r>
        <w:tab/>
        <w:t>En las zonas de oficinas: 300 a 500 lux.</w:t>
      </w:r>
    </w:p>
    <w:p w:rsidR="006E62B3" w:rsidRDefault="001B1BB0">
      <w:pPr>
        <w:pStyle w:val="CUERPOTEXTO"/>
      </w:pPr>
      <w:r>
        <w:t xml:space="preserve"> </w:t>
      </w:r>
    </w:p>
    <w:p w:rsidR="006E62B3" w:rsidRDefault="001B1BB0">
      <w:pPr>
        <w:pStyle w:val="CUERPOTEXTO"/>
      </w:pPr>
      <w:r>
        <w:t>En los locales y lugares de trabajo con riesgo de incendio o explosión, la iluminación será antideflagrante.</w:t>
      </w:r>
    </w:p>
    <w:p w:rsidR="006E62B3" w:rsidRDefault="001B1BB0">
      <w:pPr>
        <w:pStyle w:val="CUERPOTEXTO"/>
      </w:pPr>
      <w:r>
        <w:t>Se dispondrá de iluminación de emergencia adecuada a las dimensiones de los locales y al número de operarios que trabajen simultáneamente, que sea capaz de mantener al menos durante una hora una intensidad de 5 lux. Su fuente de energía será independiente del sistema normal de iluminación.</w:t>
      </w:r>
    </w:p>
    <w:p w:rsidR="006E62B3" w:rsidRDefault="006E62B3">
      <w:pPr>
        <w:spacing w:after="0" w:line="2" w:lineRule="auto"/>
      </w:pPr>
      <w:bookmarkStart w:id="234" w:name="PROJ:1:2:_RC_:7:10"/>
      <w:bookmarkEnd w:id="234"/>
    </w:p>
    <w:p w:rsidR="006E62B3" w:rsidRDefault="001B1BB0">
      <w:pPr>
        <w:pStyle w:val="CAP3"/>
        <w:keepNext/>
      </w:pPr>
      <w:bookmarkStart w:id="235" w:name="_Toc119949023"/>
      <w:r>
        <w:t>2.7.10. Materiales, productos y sustancias peligrosas</w:t>
      </w:r>
      <w:bookmarkEnd w:id="235"/>
    </w:p>
    <w:p w:rsidR="006E62B3" w:rsidRDefault="001B1BB0">
      <w:pPr>
        <w:pStyle w:val="CUERPOTEXTO"/>
      </w:pPr>
      <w:r>
        <w:t>Los productos, materiales y sustancias químicas que impliquen algún riesgo para la seguridad o la salud de los trabajadores, deberán recibirse en obra debidamente envasados y etiquetados, de forma que identifiquen claramente tanto su contenido como los riesgos que conlleva su almacenamiento, manipulación o utilización.</w:t>
      </w:r>
    </w:p>
    <w:p w:rsidR="006E62B3" w:rsidRDefault="001B1BB0">
      <w:pPr>
        <w:pStyle w:val="CUERPOTEXTO"/>
      </w:pPr>
      <w:r>
        <w:t>Se proporcionará a los trabajadores la información adecuada, las instrucciones sobre su correcta utilización, las medidas preventivas adicionales a adoptar y los riesgos asociados tanto a su uso correcto, como a su manipulación o empleo inadecuados.</w:t>
      </w:r>
    </w:p>
    <w:p w:rsidR="006E62B3" w:rsidRDefault="001B1BB0">
      <w:pPr>
        <w:pStyle w:val="CUERPOTEXTO"/>
      </w:pPr>
      <w:r>
        <w:t>No se admitirán en obra envases de sustancias peligrosas que no sean originales ni aquellos que no cumplan con las disposiciones legales y reglamentarias vigentes sobre la materia. Esta consideración se hará extensiva al etiquetado de los envases.</w:t>
      </w:r>
    </w:p>
    <w:p w:rsidR="006E62B3" w:rsidRDefault="001B1BB0">
      <w:pPr>
        <w:pStyle w:val="CUERPOTEXTO"/>
      </w:pPr>
      <w:r>
        <w:t>Los envases de capacidad inferior o igual a un litro que contengan sustancias líquidas muy tóxicas o corrosivas deberán llevar una indicación de peligro fácilmente detectable.</w:t>
      </w:r>
    </w:p>
    <w:p w:rsidR="006E62B3" w:rsidRDefault="006E62B3">
      <w:pPr>
        <w:spacing w:after="0" w:line="2" w:lineRule="auto"/>
      </w:pPr>
      <w:bookmarkStart w:id="236" w:name="PROJ:1:2:_RC_:7:11"/>
      <w:bookmarkEnd w:id="236"/>
    </w:p>
    <w:p w:rsidR="006E62B3" w:rsidRDefault="001B1BB0">
      <w:pPr>
        <w:pStyle w:val="CAP3"/>
        <w:keepNext/>
      </w:pPr>
      <w:bookmarkStart w:id="237" w:name="_Toc119949024"/>
      <w:r>
        <w:t>2.7.11. Ergonomía. Manejo manual de cargas</w:t>
      </w:r>
      <w:bookmarkEnd w:id="237"/>
    </w:p>
    <w:p w:rsidR="006E62B3" w:rsidRDefault="001B1BB0">
      <w:pPr>
        <w:pStyle w:val="CUERPOTEXTO"/>
      </w:pPr>
      <w:r>
        <w:t>Condiciones de aplicación del R.D. 487/2007 a la obra.</w:t>
      </w:r>
    </w:p>
    <w:p w:rsidR="006E62B3" w:rsidRDefault="006E62B3">
      <w:pPr>
        <w:spacing w:after="0" w:line="2" w:lineRule="auto"/>
      </w:pPr>
      <w:bookmarkStart w:id="238" w:name="PROJ:1:2:_RC_:7:12"/>
      <w:bookmarkEnd w:id="238"/>
    </w:p>
    <w:p w:rsidR="006E62B3" w:rsidRDefault="001B1BB0">
      <w:pPr>
        <w:pStyle w:val="CAP3"/>
        <w:keepNext/>
      </w:pPr>
      <w:bookmarkStart w:id="239" w:name="_Toc119949025"/>
      <w:r>
        <w:t>2.7.12. Exposición al ruido</w:t>
      </w:r>
      <w:bookmarkEnd w:id="239"/>
    </w:p>
    <w:p w:rsidR="006E62B3" w:rsidRDefault="001B1BB0">
      <w:pPr>
        <w:pStyle w:val="CUERPOTEXTO"/>
      </w:pPr>
      <w:r>
        <w:t>Condiciones de aplicación del R.D. 286/2006 a la obra.</w:t>
      </w:r>
    </w:p>
    <w:p w:rsidR="006E62B3" w:rsidRDefault="006E62B3">
      <w:pPr>
        <w:spacing w:after="0" w:line="2" w:lineRule="auto"/>
      </w:pPr>
      <w:bookmarkStart w:id="240" w:name="PROJ:1:2:_RC_:7:13"/>
      <w:bookmarkEnd w:id="240"/>
    </w:p>
    <w:p w:rsidR="006E62B3" w:rsidRDefault="001B1BB0">
      <w:pPr>
        <w:pStyle w:val="CAP3"/>
        <w:keepNext/>
      </w:pPr>
      <w:bookmarkStart w:id="241" w:name="_Toc119949026"/>
      <w:r>
        <w:t>2.7.13. Condiciones técnicas de la organización e implantación</w:t>
      </w:r>
      <w:bookmarkEnd w:id="241"/>
    </w:p>
    <w:p w:rsidR="006E62B3" w:rsidRDefault="001B1BB0">
      <w:pPr>
        <w:pStyle w:val="CUERPOTEXTO"/>
      </w:pPr>
      <w:r>
        <w:t>Procedimientos para el control general de vallados, accesos, circulación interior, extintores, etc.</w:t>
      </w:r>
    </w:p>
    <w:p w:rsidR="006E62B3" w:rsidRDefault="006E62B3">
      <w:pPr>
        <w:spacing w:after="0" w:line="2" w:lineRule="auto"/>
      </w:pPr>
    </w:p>
    <w:p w:rsidR="00F11048" w:rsidRDefault="00F11048" w:rsidP="00F11048"/>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F11048" w:rsidRPr="00EC7A68" w:rsidTr="00293DE2">
        <w:trPr>
          <w:cantSplit/>
          <w:trHeight w:val="59"/>
        </w:trPr>
        <w:tc>
          <w:tcPr>
            <w:tcW w:w="9826" w:type="dxa"/>
            <w:gridSpan w:val="2"/>
            <w:tcMar>
              <w:top w:w="17" w:type="dxa"/>
              <w:left w:w="6" w:type="dxa"/>
              <w:bottom w:w="23" w:type="dxa"/>
              <w:right w:w="11" w:type="dxa"/>
            </w:tcMar>
            <w:vAlign w:val="center"/>
          </w:tcPr>
          <w:p w:rsidR="00F11048" w:rsidRPr="00EC7A68" w:rsidRDefault="00F11048" w:rsidP="00293DE2">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rsidR="00F11048" w:rsidRPr="00EC7A68" w:rsidRDefault="00F11048" w:rsidP="00293DE2">
            <w:pPr>
              <w:keepNext/>
              <w:spacing w:after="0" w:line="2" w:lineRule="auto"/>
              <w:rPr>
                <w:rFonts w:ascii="Verdana" w:hAnsi="Verdana"/>
              </w:rPr>
            </w:pPr>
          </w:p>
          <w:p w:rsidR="00F11048" w:rsidRPr="00EC7A68" w:rsidRDefault="00F11048" w:rsidP="00293DE2">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F11048" w:rsidRPr="00EC7A68" w:rsidTr="00293DE2">
        <w:trPr>
          <w:cantSplit/>
          <w:trHeight w:val="59"/>
        </w:trPr>
        <w:tc>
          <w:tcPr>
            <w:tcW w:w="4968" w:type="dxa"/>
            <w:tcMar>
              <w:top w:w="17" w:type="dxa"/>
              <w:left w:w="6" w:type="dxa"/>
              <w:bottom w:w="23" w:type="dxa"/>
              <w:right w:w="11" w:type="dxa"/>
            </w:tcMar>
            <w:vAlign w:val="center"/>
          </w:tcPr>
          <w:p w:rsidR="00F11048" w:rsidRPr="00EC7A68" w:rsidRDefault="00F11048" w:rsidP="00293DE2">
            <w:pPr>
              <w:pStyle w:val="TableParagraph"/>
              <w:spacing w:line="240" w:lineRule="atLeast"/>
              <w:contextualSpacing/>
              <w:jc w:val="center"/>
              <w:rPr>
                <w:rFonts w:ascii="Verdana" w:hAnsi="Verdana"/>
                <w:b/>
                <w:color w:val="FF0000"/>
                <w:sz w:val="18"/>
                <w:szCs w:val="18"/>
                <w:lang w:val="es-ES"/>
              </w:rPr>
            </w:pPr>
          </w:p>
          <w:p w:rsidR="00F11048" w:rsidRPr="00EC7A68" w:rsidRDefault="00F11048" w:rsidP="00293DE2">
            <w:pPr>
              <w:pStyle w:val="TableParagraph"/>
              <w:spacing w:line="240" w:lineRule="atLeast"/>
              <w:contextualSpacing/>
              <w:jc w:val="center"/>
              <w:rPr>
                <w:rFonts w:ascii="Verdana" w:hAnsi="Verdana" w:cs="Arial"/>
                <w:color w:val="FF0000"/>
                <w:sz w:val="18"/>
                <w:szCs w:val="18"/>
                <w:lang w:val="es-ES"/>
              </w:rPr>
            </w:pPr>
          </w:p>
          <w:p w:rsidR="00F11048" w:rsidRPr="001F3C32" w:rsidRDefault="00F11048" w:rsidP="00293DE2">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1DC18717" wp14:editId="24683E65">
                  <wp:extent cx="1600200" cy="581025"/>
                  <wp:effectExtent l="19050" t="0" r="0" b="0"/>
                  <wp:docPr id="417"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rsidR="00F11048" w:rsidRDefault="00F11048" w:rsidP="00293DE2">
            <w:pPr>
              <w:pStyle w:val="TableParagraph"/>
              <w:spacing w:line="240" w:lineRule="atLeast"/>
              <w:contextualSpacing/>
              <w:jc w:val="center"/>
              <w:rPr>
                <w:rFonts w:ascii="Verdana" w:hAnsi="Verdana" w:cs="Arial"/>
                <w:b/>
                <w:sz w:val="18"/>
                <w:szCs w:val="18"/>
                <w:lang w:val="es-ES"/>
              </w:rPr>
            </w:pPr>
          </w:p>
          <w:p w:rsidR="00F11048" w:rsidRDefault="00F11048" w:rsidP="00293DE2">
            <w:pPr>
              <w:pStyle w:val="TableParagraph"/>
              <w:spacing w:line="240" w:lineRule="atLeast"/>
              <w:contextualSpacing/>
              <w:jc w:val="center"/>
              <w:rPr>
                <w:rFonts w:ascii="Verdana" w:hAnsi="Verdana" w:cs="Arial"/>
                <w:b/>
                <w:sz w:val="18"/>
                <w:szCs w:val="18"/>
                <w:lang w:val="es-ES"/>
              </w:rPr>
            </w:pPr>
          </w:p>
          <w:p w:rsidR="00F11048" w:rsidRPr="001F3C32" w:rsidRDefault="00F11048" w:rsidP="00293DE2">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rsidR="00F11048" w:rsidRPr="001F3C32" w:rsidRDefault="00F11048" w:rsidP="00293DE2">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rsidR="00F11048" w:rsidRPr="001F3C32" w:rsidRDefault="00F11048" w:rsidP="00293DE2">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rsidR="00F11048" w:rsidRPr="00EB3FB4" w:rsidRDefault="00F11048" w:rsidP="00293DE2">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rsidR="00F11048" w:rsidRPr="00EB3FB4" w:rsidRDefault="00F11048" w:rsidP="00293DE2">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rsidR="00F11048" w:rsidRPr="00EC7A68" w:rsidRDefault="00F11048" w:rsidP="00293DE2">
            <w:pPr>
              <w:pStyle w:val="TableParagraph"/>
              <w:spacing w:line="240" w:lineRule="atLeast"/>
              <w:contextualSpacing/>
              <w:jc w:val="center"/>
              <w:rPr>
                <w:rFonts w:ascii="Verdana" w:hAnsi="Verdana" w:cs="Arial"/>
                <w:color w:val="FF0000"/>
                <w:sz w:val="18"/>
                <w:szCs w:val="18"/>
              </w:rPr>
            </w:pPr>
          </w:p>
        </w:tc>
        <w:tc>
          <w:tcPr>
            <w:tcW w:w="4858" w:type="dxa"/>
          </w:tcPr>
          <w:p w:rsidR="00F11048" w:rsidRPr="00697166" w:rsidRDefault="00F11048" w:rsidP="00293DE2">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4E2E75A4" wp14:editId="67640352">
                  <wp:extent cx="991235" cy="1035685"/>
                  <wp:effectExtent l="0" t="0" r="0" b="0"/>
                  <wp:docPr id="418" name="Imagen 418"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rsidR="00F11048" w:rsidRPr="00697166" w:rsidRDefault="00F11048" w:rsidP="00293DE2">
            <w:pPr>
              <w:spacing w:after="0" w:line="240" w:lineRule="atLeast"/>
              <w:jc w:val="center"/>
              <w:rPr>
                <w:rFonts w:ascii="Verdana" w:hAnsi="Verdana" w:cs="Arial"/>
                <w:sz w:val="18"/>
                <w:szCs w:val="18"/>
              </w:rPr>
            </w:pPr>
          </w:p>
          <w:p w:rsidR="00F11048" w:rsidRPr="00697166" w:rsidRDefault="00F11048" w:rsidP="00293DE2">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rsidR="00F11048" w:rsidRPr="00697166" w:rsidRDefault="00F11048" w:rsidP="00293DE2">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rsidR="00F11048" w:rsidRPr="00697166" w:rsidRDefault="00F11048" w:rsidP="00293DE2">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rsidR="00F11048" w:rsidRPr="00697166" w:rsidRDefault="00F11048" w:rsidP="00293DE2">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rsidR="00F11048" w:rsidRPr="00EC7A68" w:rsidRDefault="00F11048" w:rsidP="00293DE2">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rsidR="00F11048" w:rsidRDefault="00F11048" w:rsidP="00F11048">
      <w:pPr>
        <w:jc w:val="center"/>
      </w:pPr>
    </w:p>
    <w:p w:rsidR="00F11048" w:rsidRDefault="00F11048" w:rsidP="00F11048">
      <w:pPr>
        <w:tabs>
          <w:tab w:val="center" w:pos="4904"/>
        </w:tabs>
      </w:pPr>
      <w:r>
        <w:tab/>
      </w:r>
    </w:p>
    <w:p w:rsidR="00F11048" w:rsidRDefault="00F11048">
      <w:pPr>
        <w:spacing w:after="0" w:line="2" w:lineRule="auto"/>
        <w:sectPr w:rsidR="00F11048" w:rsidSect="00FB279D">
          <w:headerReference w:type="even" r:id="rId53"/>
          <w:headerReference w:type="default" r:id="rId54"/>
          <w:footerReference w:type="even" r:id="rId55"/>
          <w:footerReference w:type="default" r:id="rId56"/>
          <w:pgSz w:w="11906" w:h="16838"/>
          <w:pgMar w:top="907" w:right="907" w:bottom="907" w:left="907" w:header="907" w:footer="907" w:gutter="283"/>
          <w:cols w:space="708"/>
          <w:titlePg/>
          <w:docGrid w:linePitch="360"/>
        </w:sectPr>
      </w:pPr>
    </w:p>
    <w:p w:rsidR="006E62B3" w:rsidRDefault="006E62B3">
      <w:pPr>
        <w:spacing w:after="0" w:line="2" w:lineRule="auto"/>
      </w:pPr>
      <w:bookmarkStart w:id="242" w:name="PROJ:1:3"/>
      <w:bookmarkEnd w:id="242"/>
    </w:p>
    <w:p w:rsidR="006E62B3" w:rsidRDefault="001B1BB0">
      <w:pPr>
        <w:pStyle w:val="CAP1"/>
        <w:spacing w:before="10772" w:after="120"/>
        <w:jc w:val="right"/>
      </w:pPr>
      <w:bookmarkStart w:id="243" w:name="_Toc119949027"/>
      <w:r>
        <w:t xml:space="preserve">3. </w:t>
      </w:r>
      <w:r w:rsidR="00FB279D">
        <w:t>PLANOS</w:t>
      </w:r>
      <w:bookmarkEnd w:id="243"/>
    </w:p>
    <w:p w:rsidR="006E62B3" w:rsidRDefault="006E62B3">
      <w:pPr>
        <w:spacing w:after="0" w:line="2" w:lineRule="auto"/>
      </w:pPr>
      <w:bookmarkStart w:id="244" w:name="PROJ:1:3:_RC_:1"/>
      <w:bookmarkEnd w:id="244"/>
    </w:p>
    <w:p w:rsidR="006E62B3" w:rsidRDefault="006E62B3">
      <w:pPr>
        <w:spacing w:after="0" w:line="2" w:lineRule="auto"/>
        <w:sectPr w:rsidR="006E62B3" w:rsidSect="00FB279D">
          <w:headerReference w:type="even" r:id="rId57"/>
          <w:headerReference w:type="default" r:id="rId58"/>
          <w:footerReference w:type="even" r:id="rId59"/>
          <w:footerReference w:type="default" r:id="rId60"/>
          <w:pgSz w:w="11906" w:h="16838"/>
          <w:pgMar w:top="907" w:right="907" w:bottom="907" w:left="907" w:header="907" w:footer="907" w:gutter="283"/>
          <w:cols w:space="708"/>
          <w:titlePg/>
          <w:docGrid w:linePitch="360"/>
        </w:sectPr>
      </w:pPr>
    </w:p>
    <w:p w:rsidR="006E62B3" w:rsidRDefault="006E62B3">
      <w:pPr>
        <w:spacing w:after="0" w:line="2" w:lineRule="auto"/>
      </w:pPr>
      <w:bookmarkStart w:id="245" w:name="PROJ:1_anexo:1"/>
      <w:bookmarkEnd w:id="245"/>
    </w:p>
    <w:p w:rsidR="006E62B3" w:rsidRDefault="001B1BB0">
      <w:pPr>
        <w:pStyle w:val="CAP1"/>
        <w:spacing w:before="10772" w:after="120"/>
        <w:jc w:val="right"/>
      </w:pPr>
      <w:bookmarkStart w:id="246" w:name="_Toc119949028"/>
      <w:r>
        <w:t>ANEJOS</w:t>
      </w:r>
      <w:bookmarkEnd w:id="246"/>
    </w:p>
    <w:p w:rsidR="006E62B3" w:rsidRDefault="006E62B3">
      <w:pPr>
        <w:spacing w:after="0" w:line="2" w:lineRule="auto"/>
        <w:sectPr w:rsidR="006E62B3">
          <w:headerReference w:type="even" r:id="rId61"/>
          <w:headerReference w:type="default" r:id="rId62"/>
          <w:footerReference w:type="even" r:id="rId63"/>
          <w:footerReference w:type="default" r:id="rId64"/>
          <w:pgSz w:w="11906" w:h="16838"/>
          <w:pgMar w:top="907" w:right="907" w:bottom="907" w:left="907" w:header="907" w:footer="907" w:gutter="283"/>
          <w:pgNumType w:start="1"/>
          <w:cols w:space="708"/>
          <w:docGrid w:linePitch="360"/>
        </w:sectPr>
      </w:pPr>
    </w:p>
    <w:p w:rsidR="006E62B3" w:rsidRDefault="006E62B3">
      <w:pPr>
        <w:spacing w:after="0" w:line="2" w:lineRule="auto"/>
      </w:pPr>
      <w:bookmarkStart w:id="247" w:name="PROJ:1_anexo:1:1"/>
      <w:bookmarkEnd w:id="247"/>
    </w:p>
    <w:p w:rsidR="006E62B3" w:rsidRDefault="001B1BB0">
      <w:pPr>
        <w:pStyle w:val="CAP1"/>
        <w:spacing w:before="10772" w:after="120"/>
        <w:jc w:val="right"/>
      </w:pPr>
      <w:bookmarkStart w:id="248" w:name="_Toc119949029"/>
      <w:r>
        <w:t>FICHAS DE PREVENCIÓN DE RIESGOS</w:t>
      </w:r>
      <w:bookmarkEnd w:id="248"/>
    </w:p>
    <w:p w:rsidR="006E62B3" w:rsidRDefault="006E62B3">
      <w:pPr>
        <w:spacing w:after="0" w:line="2" w:lineRule="auto"/>
        <w:sectPr w:rsidR="006E62B3">
          <w:headerReference w:type="even" r:id="rId65"/>
          <w:headerReference w:type="default" r:id="rId66"/>
          <w:footerReference w:type="even" r:id="rId67"/>
          <w:footerReference w:type="default" r:id="rId68"/>
          <w:pgSz w:w="11906" w:h="16838"/>
          <w:pgMar w:top="907" w:right="907" w:bottom="907" w:left="907" w:header="907" w:footer="907" w:gutter="283"/>
          <w:pgNumType w:start="1"/>
          <w:cols w:space="708"/>
          <w:titlePg/>
          <w:docGrid w:linePitch="360"/>
        </w:sectPr>
      </w:pPr>
    </w:p>
    <w:tbl>
      <w:tblPr>
        <w:tblW w:w="9808" w:type="dxa"/>
        <w:jc w:val="center"/>
        <w:tblCellMar>
          <w:top w:w="28" w:type="dxa"/>
          <w:left w:w="28" w:type="dxa"/>
          <w:bottom w:w="28" w:type="dxa"/>
          <w:right w:w="28" w:type="dxa"/>
        </w:tblCellMar>
        <w:tblLook w:val="0000" w:firstRow="0" w:lastRow="0" w:firstColumn="0" w:lastColumn="0" w:noHBand="0" w:noVBand="0"/>
      </w:tblPr>
      <w:tblGrid>
        <w:gridCol w:w="567"/>
        <w:gridCol w:w="624"/>
        <w:gridCol w:w="624"/>
        <w:gridCol w:w="7427"/>
        <w:gridCol w:w="566"/>
      </w:tblGrid>
      <w:tr w:rsidR="006E62B3">
        <w:trPr>
          <w:cantSplit/>
          <w:jc w:val="center"/>
        </w:trPr>
        <w:tc>
          <w:tcPr>
            <w:tcW w:w="9808" w:type="dxa"/>
            <w:gridSpan w:val="5"/>
            <w:noWrap/>
          </w:tcPr>
          <w:p w:rsidR="006E62B3" w:rsidRDefault="001B1BB0">
            <w:pPr>
              <w:spacing w:after="120" w:line="240" w:lineRule="auto"/>
              <w:jc w:val="center"/>
              <w:rPr>
                <w:rFonts w:ascii="Verdana" w:hAnsi="Verdana" w:cs="Verdana"/>
                <w:b/>
                <w:sz w:val="18"/>
              </w:rPr>
            </w:pPr>
            <w:r>
              <w:rPr>
                <w:rFonts w:ascii="Verdana" w:hAnsi="Verdana" w:cs="Verdana"/>
                <w:b/>
                <w:sz w:val="18"/>
              </w:rPr>
              <w:lastRenderedPageBreak/>
              <w:t>ÍNDICE</w:t>
            </w:r>
          </w:p>
        </w:tc>
      </w:tr>
      <w:tr w:rsidR="006E62B3">
        <w:trPr>
          <w:cantSplit/>
          <w:jc w:val="center"/>
        </w:trPr>
        <w:tc>
          <w:tcPr>
            <w:tcW w:w="567" w:type="dxa"/>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624" w:type="dxa"/>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624" w:type="dxa"/>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742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1.</w:t>
            </w:r>
          </w:p>
        </w:tc>
        <w:tc>
          <w:tcPr>
            <w:tcW w:w="8674" w:type="dxa"/>
            <w:gridSpan w:val="3"/>
          </w:tcPr>
          <w:p w:rsidR="006E62B3" w:rsidRDefault="003D4108">
            <w:pPr>
              <w:pStyle w:val="INDCAP1"/>
            </w:pPr>
            <w:hyperlink w:anchor="PROJ:1_anexo:1:1:_RC_:1">
              <w:r w:rsidR="001B1BB0">
                <w:t>INTRODUCCIÓN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2.</w:t>
            </w:r>
          </w:p>
        </w:tc>
        <w:tc>
          <w:tcPr>
            <w:tcW w:w="8674" w:type="dxa"/>
            <w:gridSpan w:val="3"/>
          </w:tcPr>
          <w:p w:rsidR="006E62B3" w:rsidRDefault="003D4108">
            <w:pPr>
              <w:pStyle w:val="INDCAP1"/>
            </w:pPr>
            <w:hyperlink w:anchor="PROJ:1_anexo:1:1:_RC_:2">
              <w:r w:rsidR="001B1BB0">
                <w:t>MAQUINARIA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w:t>
            </w:r>
          </w:p>
        </w:tc>
        <w:tc>
          <w:tcPr>
            <w:tcW w:w="8050" w:type="dxa"/>
            <w:gridSpan w:val="2"/>
          </w:tcPr>
          <w:p w:rsidR="006E62B3" w:rsidRDefault="003D4108">
            <w:pPr>
              <w:pStyle w:val="INDCAP2"/>
            </w:pPr>
            <w:hyperlink w:anchor="PROJ:1_anexo:1:1:_RC_:2:1">
              <w:r w:rsidR="001B1BB0">
                <w:t>Maquinaria en general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2.2.</w:t>
            </w:r>
          </w:p>
        </w:tc>
        <w:tc>
          <w:tcPr>
            <w:tcW w:w="8050" w:type="dxa"/>
            <w:gridSpan w:val="2"/>
          </w:tcPr>
          <w:p w:rsidR="006E62B3" w:rsidRDefault="003D4108">
            <w:pPr>
              <w:pStyle w:val="INDCAP2"/>
            </w:pPr>
            <w:hyperlink w:anchor="PROJ:1_anexo:1:1:_RC_:2:2">
              <w:r w:rsidR="001B1BB0">
                <w:t>Maquinaria móvil con conductor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2.3.</w:t>
            </w:r>
          </w:p>
        </w:tc>
        <w:tc>
          <w:tcPr>
            <w:tcW w:w="8050" w:type="dxa"/>
            <w:gridSpan w:val="2"/>
          </w:tcPr>
          <w:p w:rsidR="006E62B3" w:rsidRDefault="003D4108">
            <w:pPr>
              <w:pStyle w:val="INDCAP2"/>
            </w:pPr>
            <w:hyperlink w:anchor="PROJ:1_anexo:1:1:_RC_:2:3">
              <w:r w:rsidR="001B1BB0">
                <w:t>Retroexcavadora hidráulica sobre neumáticos.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2.4.</w:t>
            </w:r>
          </w:p>
        </w:tc>
        <w:tc>
          <w:tcPr>
            <w:tcW w:w="8050" w:type="dxa"/>
            <w:gridSpan w:val="2"/>
          </w:tcPr>
          <w:p w:rsidR="006E62B3" w:rsidRDefault="003D4108">
            <w:pPr>
              <w:pStyle w:val="INDCAP2"/>
            </w:pPr>
            <w:hyperlink w:anchor="PROJ:1_anexo:1:1:_RC_:2:4">
              <w:r w:rsidR="001B1BB0">
                <w:t>Retroexcavadora sobre neumáticos,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2.5.</w:t>
            </w:r>
          </w:p>
        </w:tc>
        <w:tc>
          <w:tcPr>
            <w:tcW w:w="8050" w:type="dxa"/>
            <w:gridSpan w:val="2"/>
          </w:tcPr>
          <w:p w:rsidR="006E62B3" w:rsidRDefault="003D4108">
            <w:pPr>
              <w:pStyle w:val="INDCAP2"/>
            </w:pPr>
            <w:hyperlink w:anchor="PROJ:1_anexo:1:1:_RC_:2:5">
              <w:r w:rsidR="001B1BB0">
                <w:t>Miniretrocargadora sobre neumáticos.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2.6.</w:t>
            </w:r>
          </w:p>
        </w:tc>
        <w:tc>
          <w:tcPr>
            <w:tcW w:w="8050" w:type="dxa"/>
            <w:gridSpan w:val="2"/>
          </w:tcPr>
          <w:p w:rsidR="006E62B3" w:rsidRDefault="003D4108">
            <w:pPr>
              <w:pStyle w:val="INDCAP2"/>
            </w:pPr>
            <w:hyperlink w:anchor="PROJ:1_anexo:1:1:_RC_:2:6">
              <w:r w:rsidR="001B1BB0">
                <w:t>Camión con grúa.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2.7.</w:t>
            </w:r>
          </w:p>
        </w:tc>
        <w:tc>
          <w:tcPr>
            <w:tcW w:w="8050" w:type="dxa"/>
            <w:gridSpan w:val="2"/>
          </w:tcPr>
          <w:p w:rsidR="006E62B3" w:rsidRDefault="003D4108">
            <w:pPr>
              <w:pStyle w:val="INDCAP2"/>
            </w:pPr>
            <w:hyperlink w:anchor="PROJ:1_anexo:1:1:_RC_:2:7">
              <w:r w:rsidR="001B1BB0">
                <w:t>Camión para transporte.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2.8.</w:t>
            </w:r>
          </w:p>
        </w:tc>
        <w:tc>
          <w:tcPr>
            <w:tcW w:w="8050" w:type="dxa"/>
            <w:gridSpan w:val="2"/>
          </w:tcPr>
          <w:p w:rsidR="006E62B3" w:rsidRDefault="003D4108">
            <w:pPr>
              <w:pStyle w:val="INDCAP2"/>
            </w:pPr>
            <w:hyperlink w:anchor="PROJ:1_anexo:1:1:_RC_:2:8">
              <w:r w:rsidR="001B1BB0">
                <w:t>Carga y cambio de contenedor.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2.9.</w:t>
            </w:r>
          </w:p>
        </w:tc>
        <w:tc>
          <w:tcPr>
            <w:tcW w:w="8050" w:type="dxa"/>
            <w:gridSpan w:val="2"/>
          </w:tcPr>
          <w:p w:rsidR="006E62B3" w:rsidRDefault="003D4108">
            <w:pPr>
              <w:pStyle w:val="INDCAP2"/>
            </w:pPr>
            <w:hyperlink w:anchor="PROJ:1_anexo:1:1:_RC_:2:9">
              <w:r w:rsidR="001B1BB0">
                <w:t>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2.10.</w:t>
            </w:r>
          </w:p>
        </w:tc>
        <w:tc>
          <w:tcPr>
            <w:tcW w:w="8050" w:type="dxa"/>
            <w:gridSpan w:val="2"/>
          </w:tcPr>
          <w:p w:rsidR="006E62B3" w:rsidRDefault="003D4108">
            <w:pPr>
              <w:pStyle w:val="INDCAP2"/>
            </w:pPr>
            <w:hyperlink w:anchor="PROJ:1_anexo:1:1:_RC_:2:10">
              <w:r w:rsidR="001B1BB0">
                <w:t>Martillo eléctrico.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2.11.</w:t>
            </w:r>
          </w:p>
        </w:tc>
        <w:tc>
          <w:tcPr>
            <w:tcW w:w="8050" w:type="dxa"/>
            <w:gridSpan w:val="2"/>
          </w:tcPr>
          <w:p w:rsidR="006E62B3" w:rsidRDefault="003D4108">
            <w:pPr>
              <w:pStyle w:val="INDCAP2"/>
            </w:pPr>
            <w:hyperlink w:anchor="PROJ:1_anexo:1:1:_RC_:2:11">
              <w:r w:rsidR="001B1BB0">
                <w:t>Compresor portátil eléctrico.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2.12.</w:t>
            </w:r>
          </w:p>
        </w:tc>
        <w:tc>
          <w:tcPr>
            <w:tcW w:w="8050" w:type="dxa"/>
            <w:gridSpan w:val="2"/>
          </w:tcPr>
          <w:p w:rsidR="006E62B3" w:rsidRDefault="003D4108">
            <w:pPr>
              <w:pStyle w:val="INDCAP2"/>
            </w:pPr>
            <w:hyperlink w:anchor="PROJ:1_anexo:1:1:_RC_:2:12">
              <w:r w:rsidR="001B1BB0">
                <w:t>Compresor portátil diesel.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2.13.</w:t>
            </w:r>
          </w:p>
        </w:tc>
        <w:tc>
          <w:tcPr>
            <w:tcW w:w="8050" w:type="dxa"/>
            <w:gridSpan w:val="2"/>
          </w:tcPr>
          <w:p w:rsidR="006E62B3" w:rsidRDefault="003D4108">
            <w:pPr>
              <w:pStyle w:val="INDCAP2"/>
            </w:pPr>
            <w:hyperlink w:anchor="PROJ:1_anexo:1:1:_RC_:2:13">
              <w:r w:rsidR="001B1BB0">
                <w:t>Regla vibrante de 3 m.</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2.14.</w:t>
            </w:r>
          </w:p>
        </w:tc>
        <w:tc>
          <w:tcPr>
            <w:tcW w:w="8050" w:type="dxa"/>
            <w:gridSpan w:val="2"/>
          </w:tcPr>
          <w:p w:rsidR="006E62B3" w:rsidRDefault="003D4108">
            <w:pPr>
              <w:pStyle w:val="INDCAP2"/>
            </w:pPr>
            <w:hyperlink w:anchor="PROJ:1_anexo:1:1:_RC_:2:14">
              <w:r w:rsidR="001B1BB0">
                <w:t>Equipo de oxicorte, con acetileno como combustible y oxígeno como comburente.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2.15.</w:t>
            </w:r>
          </w:p>
        </w:tc>
        <w:tc>
          <w:tcPr>
            <w:tcW w:w="8050" w:type="dxa"/>
            <w:gridSpan w:val="2"/>
          </w:tcPr>
          <w:p w:rsidR="006E62B3" w:rsidRDefault="003D4108">
            <w:pPr>
              <w:pStyle w:val="INDCAP2"/>
            </w:pPr>
            <w:hyperlink w:anchor="PROJ:1_anexo:1:1:_RC_:2:15">
              <w:r w:rsidR="001B1BB0">
                <w:t>Motosierra a gasolina.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3.</w:t>
            </w:r>
          </w:p>
        </w:tc>
        <w:tc>
          <w:tcPr>
            <w:tcW w:w="8674" w:type="dxa"/>
            <w:gridSpan w:val="3"/>
          </w:tcPr>
          <w:p w:rsidR="006E62B3" w:rsidRDefault="003D4108">
            <w:pPr>
              <w:pStyle w:val="INDCAP1"/>
            </w:pPr>
            <w:hyperlink w:anchor="PROJ:1_anexo:1:1:_RC_:3">
              <w:r w:rsidR="001B1BB0">
                <w:t>EQUIPOS AUXILIARES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3.1.</w:t>
            </w:r>
          </w:p>
        </w:tc>
        <w:tc>
          <w:tcPr>
            <w:tcW w:w="8050" w:type="dxa"/>
            <w:gridSpan w:val="2"/>
          </w:tcPr>
          <w:p w:rsidR="006E62B3" w:rsidRDefault="003D4108">
            <w:pPr>
              <w:pStyle w:val="INDCAP2"/>
            </w:pPr>
            <w:hyperlink w:anchor="PROJ:1_anexo:1:1:_RC_:3:1">
              <w:r w:rsidR="001B1BB0">
                <w:t>Canaleta para vertido del hormigón.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3.2.</w:t>
            </w:r>
          </w:p>
        </w:tc>
        <w:tc>
          <w:tcPr>
            <w:tcW w:w="8050" w:type="dxa"/>
            <w:gridSpan w:val="2"/>
          </w:tcPr>
          <w:p w:rsidR="006E62B3" w:rsidRDefault="003D4108">
            <w:pPr>
              <w:pStyle w:val="INDCAP2"/>
            </w:pPr>
            <w:hyperlink w:anchor="PROJ:1_anexo:1:1:_RC_:3:2">
              <w:r w:rsidR="001B1BB0">
                <w:t>Carretilla manual.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4.</w:t>
            </w:r>
          </w:p>
        </w:tc>
        <w:tc>
          <w:tcPr>
            <w:tcW w:w="8674" w:type="dxa"/>
            <w:gridSpan w:val="3"/>
          </w:tcPr>
          <w:p w:rsidR="006E62B3" w:rsidRDefault="003D4108">
            <w:pPr>
              <w:pStyle w:val="INDCAP1"/>
            </w:pPr>
            <w:hyperlink w:anchor="PROJ:1_anexo:1:1:_RC_:4">
              <w:r w:rsidR="001B1BB0">
                <w:t>HERRAMIENTAS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4.1.</w:t>
            </w:r>
          </w:p>
        </w:tc>
        <w:tc>
          <w:tcPr>
            <w:tcW w:w="8050" w:type="dxa"/>
            <w:gridSpan w:val="2"/>
          </w:tcPr>
          <w:p w:rsidR="006E62B3" w:rsidRDefault="003D4108">
            <w:pPr>
              <w:pStyle w:val="INDCAP2"/>
            </w:pPr>
            <w:hyperlink w:anchor="PROJ:1_anexo:1:1:_RC_:4:1">
              <w:r w:rsidR="001B1BB0">
                <w:t>Herramientas manuales de golpe: martillos, cinceles, macetas y piquetas.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4.2.</w:t>
            </w:r>
          </w:p>
        </w:tc>
        <w:tc>
          <w:tcPr>
            <w:tcW w:w="8050" w:type="dxa"/>
            <w:gridSpan w:val="2"/>
          </w:tcPr>
          <w:p w:rsidR="006E62B3" w:rsidRDefault="003D4108">
            <w:pPr>
              <w:pStyle w:val="INDCAP2"/>
            </w:pPr>
            <w:hyperlink w:anchor="PROJ:1_anexo:1:1:_RC_:4:2">
              <w:r w:rsidR="001B1BB0">
                <w:t>Herramientas manuales de corte: tenazas, alicates, tijeras, cuchillos, cuchillas retráctiles, serruchos, cizallas, garlopas y llaves de grifa.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4.3.</w:t>
            </w:r>
          </w:p>
        </w:tc>
        <w:tc>
          <w:tcPr>
            <w:tcW w:w="8050" w:type="dxa"/>
            <w:gridSpan w:val="2"/>
          </w:tcPr>
          <w:p w:rsidR="006E62B3" w:rsidRDefault="003D4108">
            <w:pPr>
              <w:pStyle w:val="INDCAP2"/>
            </w:pPr>
            <w:hyperlink w:anchor="PROJ:1_anexo:1:1:_RC_:4:3">
              <w:r w:rsidR="001B1BB0">
                <w:t>Herramientas manuales de torsión: destornilladores y llaves.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4.4.</w:t>
            </w:r>
          </w:p>
        </w:tc>
        <w:tc>
          <w:tcPr>
            <w:tcW w:w="8050" w:type="dxa"/>
            <w:gridSpan w:val="2"/>
          </w:tcPr>
          <w:p w:rsidR="006E62B3" w:rsidRDefault="003D4108">
            <w:pPr>
              <w:pStyle w:val="INDCAP2"/>
            </w:pPr>
            <w:hyperlink w:anchor="PROJ:1_anexo:1:1:_RC_:4:4">
              <w:r w:rsidR="001B1BB0">
                <w:t>Herramientas manuales de acabado: llanas, paletas, paletines y lijadoras.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4.5.</w:t>
            </w:r>
          </w:p>
        </w:tc>
        <w:tc>
          <w:tcPr>
            <w:tcW w:w="8050" w:type="dxa"/>
            <w:gridSpan w:val="2"/>
          </w:tcPr>
          <w:p w:rsidR="006E62B3" w:rsidRDefault="003D4108">
            <w:pPr>
              <w:pStyle w:val="INDCAP2"/>
            </w:pPr>
            <w:hyperlink w:anchor="PROJ:1_anexo:1:1:_RC_:4:5">
              <w:r w:rsidR="001B1BB0">
                <w:t>Herramientas manuales de medición y replanteo: flexómetros y niveles.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4.6.</w:t>
            </w:r>
          </w:p>
        </w:tc>
        <w:tc>
          <w:tcPr>
            <w:tcW w:w="8050" w:type="dxa"/>
            <w:gridSpan w:val="2"/>
          </w:tcPr>
          <w:p w:rsidR="006E62B3" w:rsidRDefault="003D4108">
            <w:pPr>
              <w:pStyle w:val="INDCAP2"/>
            </w:pPr>
            <w:hyperlink w:anchor="PROJ:1_anexo:1:1:_RC_:4:6">
              <w:r w:rsidR="001B1BB0">
                <w:t>Herramientas manuales para rascar: espátulas, rasquetas, rascadores y raspadores.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5.</w:t>
            </w:r>
          </w:p>
        </w:tc>
        <w:tc>
          <w:tcPr>
            <w:tcW w:w="8674" w:type="dxa"/>
            <w:gridSpan w:val="3"/>
          </w:tcPr>
          <w:p w:rsidR="006E62B3" w:rsidRDefault="003D4108">
            <w:pPr>
              <w:pStyle w:val="INDCAP1"/>
            </w:pPr>
            <w:hyperlink w:anchor="PROJ:1_anexo:1:1:_RC_:5">
              <w:r w:rsidR="001B1BB0">
                <w:t>PROTECCIONES INDIVIDUALES (EPIS)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5.1.</w:t>
            </w:r>
          </w:p>
        </w:tc>
        <w:tc>
          <w:tcPr>
            <w:tcW w:w="8050" w:type="dxa"/>
            <w:gridSpan w:val="2"/>
          </w:tcPr>
          <w:p w:rsidR="006E62B3" w:rsidRDefault="003D4108">
            <w:pPr>
              <w:pStyle w:val="INDCAP2"/>
            </w:pPr>
            <w:hyperlink w:anchor="PROJ:1_anexo:1:1:_RC_:5:1">
              <w:r w:rsidR="001B1BB0">
                <w:t>Casco de protección.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5.2.</w:t>
            </w:r>
          </w:p>
        </w:tc>
        <w:tc>
          <w:tcPr>
            <w:tcW w:w="8050" w:type="dxa"/>
            <w:gridSpan w:val="2"/>
          </w:tcPr>
          <w:p w:rsidR="006E62B3" w:rsidRDefault="003D4108">
            <w:pPr>
              <w:pStyle w:val="INDCAP2"/>
            </w:pPr>
            <w:hyperlink w:anchor="PROJ:1_anexo:1:1:_RC_:5:2">
              <w:r w:rsidR="001B1BB0">
                <w:t>Par de guantes contra riesgos mecánicos.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5.3.</w:t>
            </w:r>
          </w:p>
        </w:tc>
        <w:tc>
          <w:tcPr>
            <w:tcW w:w="8050" w:type="dxa"/>
            <w:gridSpan w:val="2"/>
          </w:tcPr>
          <w:p w:rsidR="006E62B3" w:rsidRDefault="003D4108">
            <w:pPr>
              <w:pStyle w:val="INDCAP2"/>
            </w:pPr>
            <w:hyperlink w:anchor="PROJ:1_anexo:1:1:_RC_:5:3">
              <w:r w:rsidR="001B1BB0">
                <w:t>Juego de tapones reutilizables, con cordón, con atenuación acústica de 31 dB.</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5.4.</w:t>
            </w:r>
          </w:p>
        </w:tc>
        <w:tc>
          <w:tcPr>
            <w:tcW w:w="8050" w:type="dxa"/>
            <w:gridSpan w:val="2"/>
          </w:tcPr>
          <w:p w:rsidR="006E62B3" w:rsidRDefault="003D4108">
            <w:pPr>
              <w:pStyle w:val="INDCAP2"/>
            </w:pPr>
            <w:hyperlink w:anchor="PROJ:1_anexo:1:1:_RC_:5:4">
              <w:r w:rsidR="001B1BB0">
                <w:t>Par de botas bajas de seguridad, con puntera resistente a un impacto de hasta 200 J y a una compresión de hasta 15 kN, con resistencia al deslizamiento y a la perforación.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5.5.</w:t>
            </w:r>
          </w:p>
        </w:tc>
        <w:tc>
          <w:tcPr>
            <w:tcW w:w="8050" w:type="dxa"/>
            <w:gridSpan w:val="2"/>
          </w:tcPr>
          <w:p w:rsidR="006E62B3" w:rsidRDefault="003D4108">
            <w:pPr>
              <w:pStyle w:val="INDCAP2"/>
            </w:pPr>
            <w:hyperlink w:anchor="PROJ:1_anexo:1:1:_RC_:5:5">
              <w:r w:rsidR="001B1BB0">
                <w:t>Chaleco de alta visibilidad, de material fluorescente, color amarillo.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5.6.</w:t>
            </w:r>
          </w:p>
        </w:tc>
        <w:tc>
          <w:tcPr>
            <w:tcW w:w="8050" w:type="dxa"/>
            <w:gridSpan w:val="2"/>
          </w:tcPr>
          <w:p w:rsidR="006E62B3" w:rsidRDefault="003D4108">
            <w:pPr>
              <w:pStyle w:val="INDCAP2"/>
            </w:pPr>
            <w:hyperlink w:anchor="PROJ:1_anexo:1:1:_RC_:5:6">
              <w:r w:rsidR="001B1BB0">
                <w:t>Mascarilla autofiltrante contra partículas, FFP1.</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6.</w:t>
            </w:r>
          </w:p>
        </w:tc>
        <w:tc>
          <w:tcPr>
            <w:tcW w:w="8674" w:type="dxa"/>
            <w:gridSpan w:val="3"/>
          </w:tcPr>
          <w:p w:rsidR="006E62B3" w:rsidRDefault="003D4108">
            <w:pPr>
              <w:pStyle w:val="INDCAP1"/>
            </w:pPr>
            <w:hyperlink w:anchor="PROJ:1_anexo:1:1:_RC_:6">
              <w:r w:rsidR="001B1BB0">
                <w:t>PROTECCIONES COLECTIVAS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6.1.</w:t>
            </w:r>
          </w:p>
        </w:tc>
        <w:tc>
          <w:tcPr>
            <w:tcW w:w="8050" w:type="dxa"/>
            <w:gridSpan w:val="2"/>
          </w:tcPr>
          <w:p w:rsidR="006E62B3" w:rsidRDefault="003D4108">
            <w:pPr>
              <w:pStyle w:val="INDCAP2"/>
            </w:pPr>
            <w:hyperlink w:anchor="PROJ:1_anexo:1:1:_RC_:6:1">
              <w:r w:rsidR="001B1BB0">
                <w:t>Vallado perimetral de delimitación de excavaciones abiertas.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6.2.</w:t>
            </w:r>
          </w:p>
        </w:tc>
        <w:tc>
          <w:tcPr>
            <w:tcW w:w="8050" w:type="dxa"/>
            <w:gridSpan w:val="2"/>
          </w:tcPr>
          <w:p w:rsidR="006E62B3" w:rsidRDefault="003D4108">
            <w:pPr>
              <w:pStyle w:val="INDCAP2"/>
            </w:pPr>
            <w:hyperlink w:anchor="PROJ:1_anexo:1:1:_RC_:6:2">
              <w:r w:rsidR="001B1BB0">
                <w:t>Foco portátil, para exterior.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7.</w:t>
            </w:r>
          </w:p>
        </w:tc>
        <w:tc>
          <w:tcPr>
            <w:tcW w:w="8674" w:type="dxa"/>
            <w:gridSpan w:val="3"/>
          </w:tcPr>
          <w:p w:rsidR="006E62B3" w:rsidRDefault="003D4108">
            <w:pPr>
              <w:pStyle w:val="INDCAP1"/>
            </w:pPr>
            <w:hyperlink w:anchor="PROJ:1_anexo:1:1:_RC_:7">
              <w:r w:rsidR="001B1BB0">
                <w:t>OFICIOS PREVISTOS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7.1.</w:t>
            </w:r>
          </w:p>
        </w:tc>
        <w:tc>
          <w:tcPr>
            <w:tcW w:w="8050" w:type="dxa"/>
            <w:gridSpan w:val="2"/>
          </w:tcPr>
          <w:p w:rsidR="006E62B3" w:rsidRDefault="003D4108">
            <w:pPr>
              <w:pStyle w:val="INDCAP2"/>
            </w:pPr>
            <w:hyperlink w:anchor="PROJ:1_anexo:1:1:_RC_:7:1">
              <w:r w:rsidR="001B1BB0">
                <w:t>Mano de obra en general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7.2.</w:t>
            </w:r>
          </w:p>
        </w:tc>
        <w:tc>
          <w:tcPr>
            <w:tcW w:w="8050" w:type="dxa"/>
            <w:gridSpan w:val="2"/>
          </w:tcPr>
          <w:p w:rsidR="006E62B3" w:rsidRDefault="003D4108">
            <w:pPr>
              <w:pStyle w:val="INDCAP2"/>
            </w:pPr>
            <w:hyperlink w:anchor="PROJ:1_anexo:1:1:_RC_:7:2">
              <w:r w:rsidR="001B1BB0">
                <w:t>Calefactor.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lastRenderedPageBreak/>
              <w:t>7.3.</w:t>
            </w:r>
          </w:p>
        </w:tc>
        <w:tc>
          <w:tcPr>
            <w:tcW w:w="8050" w:type="dxa"/>
            <w:gridSpan w:val="2"/>
          </w:tcPr>
          <w:p w:rsidR="006E62B3" w:rsidRDefault="003D4108">
            <w:pPr>
              <w:pStyle w:val="INDCAP2"/>
            </w:pPr>
            <w:hyperlink w:anchor="PROJ:1_anexo:1:1:_RC_:7:3">
              <w:r w:rsidR="001B1BB0">
                <w:t>Carpintero.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7.4.</w:t>
            </w:r>
          </w:p>
        </w:tc>
        <w:tc>
          <w:tcPr>
            <w:tcW w:w="8050" w:type="dxa"/>
            <w:gridSpan w:val="2"/>
          </w:tcPr>
          <w:p w:rsidR="006E62B3" w:rsidRDefault="003D4108">
            <w:pPr>
              <w:pStyle w:val="INDCAP2"/>
            </w:pPr>
            <w:hyperlink w:anchor="PROJ:1_anexo:1:1:_RC_:7:4">
              <w:r w:rsidR="001B1BB0">
                <w:t>Cerrajero.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7.5.</w:t>
            </w:r>
          </w:p>
        </w:tc>
        <w:tc>
          <w:tcPr>
            <w:tcW w:w="8050" w:type="dxa"/>
            <w:gridSpan w:val="2"/>
          </w:tcPr>
          <w:p w:rsidR="006E62B3" w:rsidRDefault="003D4108">
            <w:pPr>
              <w:pStyle w:val="INDCAP2"/>
            </w:pPr>
            <w:hyperlink w:anchor="PROJ:1_anexo:1:1:_RC_:7:5">
              <w:r w:rsidR="001B1BB0">
                <w:t>Construcción.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7.6.</w:t>
            </w:r>
          </w:p>
        </w:tc>
        <w:tc>
          <w:tcPr>
            <w:tcW w:w="8050" w:type="dxa"/>
            <w:gridSpan w:val="2"/>
          </w:tcPr>
          <w:p w:rsidR="006E62B3" w:rsidRDefault="003D4108">
            <w:pPr>
              <w:pStyle w:val="INDCAP2"/>
            </w:pPr>
            <w:hyperlink w:anchor="PROJ:1_anexo:1:1:_RC_:7:6">
              <w:r w:rsidR="001B1BB0">
                <w:t>Electricista.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7.7.</w:t>
            </w:r>
          </w:p>
        </w:tc>
        <w:tc>
          <w:tcPr>
            <w:tcW w:w="8050" w:type="dxa"/>
            <w:gridSpan w:val="2"/>
          </w:tcPr>
          <w:p w:rsidR="006E62B3" w:rsidRDefault="003D4108">
            <w:pPr>
              <w:pStyle w:val="INDCAP2"/>
            </w:pPr>
            <w:hyperlink w:anchor="PROJ:1_anexo:1:1:_RC_:7:7">
              <w:r w:rsidR="001B1BB0">
                <w:t>Fontanero.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7.8.</w:t>
            </w:r>
          </w:p>
        </w:tc>
        <w:tc>
          <w:tcPr>
            <w:tcW w:w="8050" w:type="dxa"/>
            <w:gridSpan w:val="2"/>
          </w:tcPr>
          <w:p w:rsidR="006E62B3" w:rsidRDefault="003D4108">
            <w:pPr>
              <w:pStyle w:val="INDCAP2"/>
            </w:pPr>
            <w:hyperlink w:anchor="PROJ:1_anexo:1:1:_RC_:7:8">
              <w:r w:rsidR="001B1BB0">
                <w:t>Jardinero.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7.9.</w:t>
            </w:r>
          </w:p>
        </w:tc>
        <w:tc>
          <w:tcPr>
            <w:tcW w:w="8050" w:type="dxa"/>
            <w:gridSpan w:val="2"/>
          </w:tcPr>
          <w:p w:rsidR="006E62B3" w:rsidRDefault="003D4108">
            <w:pPr>
              <w:pStyle w:val="INDCAP2"/>
            </w:pPr>
            <w:hyperlink w:anchor="PROJ:1_anexo:1:1:_RC_:7:9">
              <w:r w:rsidR="001B1BB0">
                <w:t>Construcción de obra civil.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7.10.</w:t>
            </w:r>
          </w:p>
        </w:tc>
        <w:tc>
          <w:tcPr>
            <w:tcW w:w="8050" w:type="dxa"/>
            <w:gridSpan w:val="2"/>
          </w:tcPr>
          <w:p w:rsidR="006E62B3" w:rsidRDefault="003D4108">
            <w:pPr>
              <w:pStyle w:val="INDCAP2"/>
            </w:pPr>
            <w:hyperlink w:anchor="PROJ:1_anexo:1:1:_RC_:7:10">
              <w:r w:rsidR="001B1BB0">
                <w:t>Seguridad y Salud.</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7.11.</w:t>
            </w:r>
          </w:p>
        </w:tc>
        <w:tc>
          <w:tcPr>
            <w:tcW w:w="8050" w:type="dxa"/>
            <w:gridSpan w:val="2"/>
          </w:tcPr>
          <w:p w:rsidR="006E62B3" w:rsidRDefault="003D4108">
            <w:pPr>
              <w:pStyle w:val="INDCAP2"/>
            </w:pPr>
            <w:hyperlink w:anchor="PROJ:1_anexo:1:1:_RC_:7:11">
              <w:r w:rsidR="001B1BB0">
                <w:t>Soldador.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9241" w:type="dxa"/>
            <w:gridSpan w:val="4"/>
            <w:noWrap/>
            <w:vAlign w:val="center"/>
          </w:tcPr>
          <w:p w:rsidR="006E62B3" w:rsidRDefault="001B1BB0">
            <w:pPr>
              <w:spacing w:after="0" w:line="240" w:lineRule="auto"/>
              <w:jc w:val="center"/>
              <w:rPr>
                <w:rFonts w:ascii="Verdana" w:hAnsi="Verdana" w:cs="Verdana"/>
                <w:sz w:val="18"/>
              </w:rPr>
            </w:pPr>
            <w:r>
              <w:rPr>
                <w:rFonts w:ascii="Verdana" w:hAnsi="Verdana" w:cs="Verdana"/>
                <w:sz w:val="18"/>
              </w:rPr>
              <w:t xml:space="preserve"> </w:t>
            </w:r>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567" w:type="dxa"/>
            <w:noWrap/>
          </w:tcPr>
          <w:p w:rsidR="006E62B3" w:rsidRDefault="001B1BB0">
            <w:pPr>
              <w:pStyle w:val="INDCAP1"/>
              <w:jc w:val="right"/>
            </w:pPr>
            <w:r>
              <w:t>8.</w:t>
            </w:r>
          </w:p>
        </w:tc>
        <w:tc>
          <w:tcPr>
            <w:tcW w:w="8674" w:type="dxa"/>
            <w:gridSpan w:val="3"/>
          </w:tcPr>
          <w:p w:rsidR="006E62B3" w:rsidRDefault="003D4108">
            <w:pPr>
              <w:pStyle w:val="INDCAP1"/>
            </w:pPr>
            <w:hyperlink w:anchor="PROJ:1_anexo:1:1:_RC_:8">
              <w:r w:rsidR="001B1BB0">
                <w:t>UNIDADES DE OBRA</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w:t>
            </w:r>
          </w:p>
        </w:tc>
        <w:tc>
          <w:tcPr>
            <w:tcW w:w="8050" w:type="dxa"/>
            <w:gridSpan w:val="2"/>
          </w:tcPr>
          <w:p w:rsidR="006E62B3" w:rsidRDefault="003D4108">
            <w:pPr>
              <w:pStyle w:val="INDCAP2"/>
            </w:pPr>
            <w:hyperlink w:anchor="PROJ:1_anexo:1:1:_RC_:8:1">
              <w:r w:rsidR="001B1BB0">
                <w:t>Desconexión de acometida de la red de agua potable.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w:t>
            </w:r>
          </w:p>
        </w:tc>
        <w:tc>
          <w:tcPr>
            <w:tcW w:w="8050" w:type="dxa"/>
            <w:gridSpan w:val="2"/>
          </w:tcPr>
          <w:p w:rsidR="006E62B3" w:rsidRDefault="003D4108">
            <w:pPr>
              <w:pStyle w:val="INDCAP2"/>
            </w:pPr>
            <w:hyperlink w:anchor="PROJ:1_anexo:1:1:_RC_:8:2">
              <w:r w:rsidR="001B1BB0">
                <w:t>Desconexión de acometida de saneamiento.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w:t>
            </w:r>
          </w:p>
        </w:tc>
        <w:tc>
          <w:tcPr>
            <w:tcW w:w="8050" w:type="dxa"/>
            <w:gridSpan w:val="2"/>
          </w:tcPr>
          <w:p w:rsidR="006E62B3" w:rsidRDefault="003D4108">
            <w:pPr>
              <w:pStyle w:val="INDCAP2"/>
            </w:pPr>
            <w:hyperlink w:anchor="PROJ:1_anexo:1:1:_RC_:8:3">
              <w:r w:rsidR="001B1BB0">
                <w:t>Protección de aceras y de bordillos existentes mediante extendido de lámina separadora de polietileno y posterior vertido de hormigón en masa en formación de solera, con hormigón fabricado en central, vertido desde camión.</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w:t>
            </w:r>
          </w:p>
        </w:tc>
        <w:tc>
          <w:tcPr>
            <w:tcW w:w="8050" w:type="dxa"/>
            <w:gridSpan w:val="2"/>
          </w:tcPr>
          <w:p w:rsidR="006E62B3" w:rsidRDefault="003D4108">
            <w:pPr>
              <w:pStyle w:val="INDCAP2"/>
            </w:pPr>
            <w:hyperlink w:anchor="PROJ:1_anexo:1:1:_RC_:8:4">
              <w:r w:rsidR="001B1BB0">
                <w:t>Protección de farola existente mediante vallas peatonales de hierro.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w:t>
            </w:r>
          </w:p>
        </w:tc>
        <w:tc>
          <w:tcPr>
            <w:tcW w:w="8050" w:type="dxa"/>
            <w:gridSpan w:val="2"/>
          </w:tcPr>
          <w:p w:rsidR="006E62B3" w:rsidRDefault="003D4108">
            <w:pPr>
              <w:pStyle w:val="INDCAP2"/>
            </w:pPr>
            <w:hyperlink w:anchor="PROJ:1_anexo:1:1:_RC_:8:5">
              <w:r w:rsidR="001B1BB0">
                <w:t>Arranque de árbol.</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8.6.</w:t>
            </w:r>
          </w:p>
        </w:tc>
        <w:tc>
          <w:tcPr>
            <w:tcW w:w="8050" w:type="dxa"/>
            <w:gridSpan w:val="2"/>
          </w:tcPr>
          <w:p w:rsidR="006E62B3" w:rsidRDefault="003D4108">
            <w:pPr>
              <w:pStyle w:val="INDCAP2"/>
            </w:pPr>
            <w:hyperlink w:anchor="PROJ:1_anexo:1:1:_RC_:8:6">
              <w:r w:rsidR="001B1BB0">
                <w:t>Embalaje de mobiliario y equipamiento de puesto de trabajo formado por mesa con cajonera adosada e independiente, sillas, accesorios, previo desmontaje, mediante láminas de polietileno transparente, film alveolar y cajas de cartón, para su transporte hasta el lugar de almacenaje.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8.7.</w:t>
            </w:r>
          </w:p>
        </w:tc>
        <w:tc>
          <w:tcPr>
            <w:tcW w:w="8050" w:type="dxa"/>
            <w:gridSpan w:val="2"/>
          </w:tcPr>
          <w:p w:rsidR="006E62B3" w:rsidRDefault="003D4108">
            <w:pPr>
              <w:pStyle w:val="INDCAP2"/>
            </w:pPr>
            <w:hyperlink w:anchor="PROJ:1_anexo:1:1:_RC_:8:7">
              <w:r w:rsidR="001B1BB0">
                <w:t>Transporte de mobiliario.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8.8.</w:t>
            </w:r>
          </w:p>
        </w:tc>
        <w:tc>
          <w:tcPr>
            <w:tcW w:w="8050" w:type="dxa"/>
            <w:gridSpan w:val="2"/>
          </w:tcPr>
          <w:p w:rsidR="006E62B3" w:rsidRDefault="003D4108">
            <w:pPr>
              <w:pStyle w:val="INDCAP2"/>
            </w:pPr>
            <w:hyperlink w:anchor="PROJ:1_anexo:1:1:_RC_:8:8">
              <w:r w:rsidR="001B1BB0">
                <w:t>Demolición de muro de contención de mampostería,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8.9.</w:t>
            </w:r>
          </w:p>
        </w:tc>
        <w:tc>
          <w:tcPr>
            <w:tcW w:w="8050" w:type="dxa"/>
            <w:gridSpan w:val="2"/>
          </w:tcPr>
          <w:p w:rsidR="006E62B3" w:rsidRDefault="003D4108">
            <w:pPr>
              <w:pStyle w:val="INDCAP2"/>
            </w:pPr>
            <w:hyperlink w:anchor="PROJ:1_anexo:1:1:_RC_:8:9">
              <w:r w:rsidR="001B1BB0">
                <w:t>Demolición de muro de contención de hormigón armado, con martillo neumático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8.10.</w:t>
            </w:r>
          </w:p>
        </w:tc>
        <w:tc>
          <w:tcPr>
            <w:tcW w:w="8050" w:type="dxa"/>
            <w:gridSpan w:val="2"/>
          </w:tcPr>
          <w:p w:rsidR="006E62B3" w:rsidRDefault="003D4108">
            <w:pPr>
              <w:pStyle w:val="INDCAP2"/>
            </w:pPr>
            <w:hyperlink w:anchor="PROJ:1_anexo:1:1:_RC_:8:10">
              <w:r w:rsidR="001B1BB0">
                <w:t>Demolición de muro de contención de hormigón armado, con retroexcavadora con martillo rompedor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8.11.</w:t>
            </w:r>
          </w:p>
        </w:tc>
        <w:tc>
          <w:tcPr>
            <w:tcW w:w="8050" w:type="dxa"/>
            <w:gridSpan w:val="2"/>
          </w:tcPr>
          <w:p w:rsidR="006E62B3" w:rsidRDefault="003D4108">
            <w:pPr>
              <w:pStyle w:val="INDCAP2"/>
            </w:pPr>
            <w:hyperlink w:anchor="PROJ:1_anexo:1:1:_RC_:8:11">
              <w:r w:rsidR="001B1BB0">
                <w:t>Demolición de zapata corrida de hormigón armado, con retroexcavadora con martillo rompedor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8.12.</w:t>
            </w:r>
          </w:p>
        </w:tc>
        <w:tc>
          <w:tcPr>
            <w:tcW w:w="8050" w:type="dxa"/>
            <w:gridSpan w:val="2"/>
          </w:tcPr>
          <w:p w:rsidR="006E62B3" w:rsidRDefault="003D4108">
            <w:pPr>
              <w:pStyle w:val="INDCAP2"/>
            </w:pPr>
            <w:hyperlink w:anchor="PROJ:1_anexo:1:1:_RC_:8:12">
              <w:r w:rsidR="001B1BB0">
                <w:t>Demolición de losa de cimentación de hormigón armado, con retroexcavadora con martillo rompedor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8.13.</w:t>
            </w:r>
          </w:p>
        </w:tc>
        <w:tc>
          <w:tcPr>
            <w:tcW w:w="8050" w:type="dxa"/>
            <w:gridSpan w:val="2"/>
          </w:tcPr>
          <w:p w:rsidR="006E62B3" w:rsidRDefault="003D4108">
            <w:pPr>
              <w:pStyle w:val="INDCAP2"/>
            </w:pPr>
            <w:hyperlink w:anchor="PROJ:1_anexo:1:1:_RC_:8:13">
              <w:r w:rsidR="001B1BB0">
                <w:t>Demolición de muro de fábrica de ladrillo cerámico hueco, revestida,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8.14.</w:t>
            </w:r>
          </w:p>
        </w:tc>
        <w:tc>
          <w:tcPr>
            <w:tcW w:w="8050" w:type="dxa"/>
            <w:gridSpan w:val="2"/>
          </w:tcPr>
          <w:p w:rsidR="006E62B3" w:rsidRDefault="003D4108">
            <w:pPr>
              <w:pStyle w:val="INDCAP2"/>
            </w:pPr>
            <w:hyperlink w:anchor="PROJ:1_anexo:1:1:_RC_:8:14">
              <w:r w:rsidR="001B1BB0">
                <w:t>Demolición de forjado unidireccional de hormigón armado con viguetas prefabricadas de hormigón, entrevigado de bovedillas cerámicas o de hormigón y capa de compresión de hormigón, con retroexcavadora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8.15.</w:t>
            </w:r>
          </w:p>
        </w:tc>
        <w:tc>
          <w:tcPr>
            <w:tcW w:w="8050" w:type="dxa"/>
            <w:gridSpan w:val="2"/>
          </w:tcPr>
          <w:p w:rsidR="006E62B3" w:rsidRDefault="003D4108">
            <w:pPr>
              <w:pStyle w:val="INDCAP2"/>
            </w:pPr>
            <w:hyperlink w:anchor="PROJ:1_anexo:1:1:_RC_:8:15">
              <w:r w:rsidR="001B1BB0">
                <w:t>Demolición de forjado unidireccional de hormigón armado con viguetas cerámicas armadas, entrevigado de bovedillas cerámicas y capa de compresión de hormigón, con retroexcavadora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8.16.</w:t>
            </w:r>
          </w:p>
        </w:tc>
        <w:tc>
          <w:tcPr>
            <w:tcW w:w="8050" w:type="dxa"/>
            <w:gridSpan w:val="2"/>
          </w:tcPr>
          <w:p w:rsidR="006E62B3" w:rsidRDefault="003D4108">
            <w:pPr>
              <w:pStyle w:val="INDCAP2"/>
            </w:pPr>
            <w:hyperlink w:anchor="PROJ:1_anexo:1:1:_RC_:8:16">
              <w:r w:rsidR="001B1BB0">
                <w:t>Demolición de losa maciza de hormigón armado, con retroexcavadora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8.17.</w:t>
            </w:r>
          </w:p>
        </w:tc>
        <w:tc>
          <w:tcPr>
            <w:tcW w:w="8050" w:type="dxa"/>
            <w:gridSpan w:val="2"/>
          </w:tcPr>
          <w:p w:rsidR="006E62B3" w:rsidRDefault="003D4108">
            <w:pPr>
              <w:pStyle w:val="INDCAP2"/>
            </w:pPr>
            <w:hyperlink w:anchor="PROJ:1_anexo:1:1:_RC_:8:17">
              <w:r w:rsidR="001B1BB0">
                <w:t>Demolición de pilar de hormigón armado, con medios manuales, martillo neumático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8.18.</w:t>
            </w:r>
          </w:p>
        </w:tc>
        <w:tc>
          <w:tcPr>
            <w:tcW w:w="8050" w:type="dxa"/>
            <w:gridSpan w:val="2"/>
          </w:tcPr>
          <w:p w:rsidR="006E62B3" w:rsidRDefault="003D4108">
            <w:pPr>
              <w:pStyle w:val="INDCAP2"/>
            </w:pPr>
            <w:hyperlink w:anchor="PROJ:1_anexo:1:1:_RC_:8:18">
              <w:r w:rsidR="001B1BB0">
                <w:t>Levantado de barandilla metálica en forma recta, con medios manuales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8.19.</w:t>
            </w:r>
          </w:p>
        </w:tc>
        <w:tc>
          <w:tcPr>
            <w:tcW w:w="8050" w:type="dxa"/>
            <w:gridSpan w:val="2"/>
          </w:tcPr>
          <w:p w:rsidR="006E62B3" w:rsidRDefault="003D4108">
            <w:pPr>
              <w:pStyle w:val="INDCAP2"/>
            </w:pPr>
            <w:hyperlink w:anchor="PROJ:1_anexo:1:1:_RC_:8:19">
              <w:r w:rsidR="001B1BB0">
                <w:t>Levantado de reja metálica, con medios manuales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8.20.</w:t>
            </w:r>
          </w:p>
        </w:tc>
        <w:tc>
          <w:tcPr>
            <w:tcW w:w="8050" w:type="dxa"/>
            <w:gridSpan w:val="2"/>
          </w:tcPr>
          <w:p w:rsidR="006E62B3" w:rsidRDefault="003D4108">
            <w:pPr>
              <w:pStyle w:val="INDCAP2"/>
            </w:pPr>
            <w:hyperlink w:anchor="PROJ:1_anexo:1:1:_RC_:8:20">
              <w:r w:rsidR="001B1BB0">
                <w:t>Demolición de dintel prefabricado de hormigón,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lastRenderedPageBreak/>
              <w:t>8.21.</w:t>
            </w:r>
          </w:p>
        </w:tc>
        <w:tc>
          <w:tcPr>
            <w:tcW w:w="8050" w:type="dxa"/>
            <w:gridSpan w:val="2"/>
          </w:tcPr>
          <w:p w:rsidR="006E62B3" w:rsidRDefault="003D4108">
            <w:pPr>
              <w:pStyle w:val="INDCAP2"/>
            </w:pPr>
            <w:hyperlink w:anchor="PROJ:1_anexo:1:1:_RC_:8:21">
              <w:r w:rsidR="001B1BB0">
                <w:t>Desmontaje de unidad interior de sistema de aire acondicionado, de suelo y soportes de fijación,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8.22.</w:t>
            </w:r>
          </w:p>
        </w:tc>
        <w:tc>
          <w:tcPr>
            <w:tcW w:w="8050" w:type="dxa"/>
            <w:gridSpan w:val="2"/>
          </w:tcPr>
          <w:p w:rsidR="006E62B3" w:rsidRDefault="003D4108">
            <w:pPr>
              <w:pStyle w:val="INDCAP2"/>
            </w:pPr>
            <w:hyperlink w:anchor="PROJ:1_anexo:1:1:_RC_:8:22">
              <w:r w:rsidR="001B1BB0">
                <w:t>Desmontaje de unidad exterior de sistema de aire acondicionado, y soportes de fijación,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8.23.</w:t>
            </w:r>
          </w:p>
        </w:tc>
        <w:tc>
          <w:tcPr>
            <w:tcW w:w="8050" w:type="dxa"/>
            <w:gridSpan w:val="2"/>
          </w:tcPr>
          <w:p w:rsidR="006E62B3" w:rsidRDefault="003D4108">
            <w:pPr>
              <w:pStyle w:val="INDCAP2"/>
            </w:pPr>
            <w:hyperlink w:anchor="PROJ:1_anexo:1:1:_RC_:8:23">
              <w:r w:rsidR="001B1BB0">
                <w:t>Desmontaje de acometida eléctrica acometida aérea,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8.24.</w:t>
            </w:r>
          </w:p>
        </w:tc>
        <w:tc>
          <w:tcPr>
            <w:tcW w:w="8050" w:type="dxa"/>
            <w:gridSpan w:val="2"/>
          </w:tcPr>
          <w:p w:rsidR="006E62B3" w:rsidRDefault="003D4108">
            <w:pPr>
              <w:pStyle w:val="INDCAP2"/>
            </w:pPr>
            <w:hyperlink w:anchor="PROJ:1_anexo:1:1:_RC_:8:24">
              <w:r w:rsidR="001B1BB0">
                <w:t>Desmontaje de red de instalación eléctrica interior fija en superficie, en local u oficina,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8.25.</w:t>
            </w:r>
          </w:p>
        </w:tc>
        <w:tc>
          <w:tcPr>
            <w:tcW w:w="8050" w:type="dxa"/>
            <w:gridSpan w:val="2"/>
          </w:tcPr>
          <w:p w:rsidR="006E62B3" w:rsidRDefault="003D4108">
            <w:pPr>
              <w:pStyle w:val="INDCAP2"/>
            </w:pPr>
            <w:hyperlink w:anchor="PROJ:1_anexo:1:1:_RC_:8:25">
              <w:r w:rsidR="001B1BB0">
                <w:t>Desmontaje de red de instalación interior de agua, colocada superficialmente,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8.26.</w:t>
            </w:r>
          </w:p>
        </w:tc>
        <w:tc>
          <w:tcPr>
            <w:tcW w:w="8050" w:type="dxa"/>
            <w:gridSpan w:val="2"/>
          </w:tcPr>
          <w:p w:rsidR="006E62B3" w:rsidRDefault="003D4108">
            <w:pPr>
              <w:pStyle w:val="INDCAP2"/>
            </w:pPr>
            <w:hyperlink w:anchor="PROJ:1_anexo:1:1:_RC_:8:26">
              <w:r w:rsidR="001B1BB0">
                <w:t>Desmontaje de luminaria interior instalada en superficie,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8.27.</w:t>
            </w:r>
          </w:p>
        </w:tc>
        <w:tc>
          <w:tcPr>
            <w:tcW w:w="8050" w:type="dxa"/>
            <w:gridSpan w:val="2"/>
          </w:tcPr>
          <w:p w:rsidR="006E62B3" w:rsidRDefault="003D4108">
            <w:pPr>
              <w:pStyle w:val="INDCAP2"/>
            </w:pPr>
            <w:hyperlink w:anchor="PROJ:1_anexo:1:1:_RC_:8:27">
              <w:r w:rsidR="001B1BB0">
                <w:t>Desmontaje de extintor portátil,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8.28.</w:t>
            </w:r>
          </w:p>
        </w:tc>
        <w:tc>
          <w:tcPr>
            <w:tcW w:w="8050" w:type="dxa"/>
            <w:gridSpan w:val="2"/>
          </w:tcPr>
          <w:p w:rsidR="006E62B3" w:rsidRDefault="003D4108">
            <w:pPr>
              <w:pStyle w:val="INDCAP2"/>
            </w:pPr>
            <w:hyperlink w:anchor="PROJ:1_anexo:1:1:_RC_:8:28">
              <w:r w:rsidR="001B1BB0">
                <w:t>Desmontaje de señalización de extinción o evacuación fijada en paramento,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8.29.</w:t>
            </w:r>
          </w:p>
        </w:tc>
        <w:tc>
          <w:tcPr>
            <w:tcW w:w="8050" w:type="dxa"/>
            <w:gridSpan w:val="2"/>
          </w:tcPr>
          <w:p w:rsidR="006E62B3" w:rsidRDefault="003D4108">
            <w:pPr>
              <w:pStyle w:val="INDCAP2"/>
            </w:pPr>
            <w:hyperlink w:anchor="PROJ:1_anexo:1:1:_RC_:8:29">
              <w:r w:rsidR="001B1BB0">
                <w:t>Desmontaje de luminaria de emergencia interior adosada a techo,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8.30.</w:t>
            </w:r>
          </w:p>
        </w:tc>
        <w:tc>
          <w:tcPr>
            <w:tcW w:w="8050" w:type="dxa"/>
            <w:gridSpan w:val="2"/>
          </w:tcPr>
          <w:p w:rsidR="006E62B3" w:rsidRDefault="003D4108">
            <w:pPr>
              <w:pStyle w:val="INDCAP2"/>
            </w:pPr>
            <w:hyperlink w:anchor="PROJ:1_anexo:1:1:_RC_:8:30">
              <w:r w:rsidR="001B1BB0">
                <w:t>Demolición de colector enterrado de hormigón, con retroexcavadora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8.31.</w:t>
            </w:r>
          </w:p>
        </w:tc>
        <w:tc>
          <w:tcPr>
            <w:tcW w:w="8050" w:type="dxa"/>
            <w:gridSpan w:val="2"/>
          </w:tcPr>
          <w:p w:rsidR="006E62B3" w:rsidRDefault="003D4108">
            <w:pPr>
              <w:pStyle w:val="INDCAP2"/>
            </w:pPr>
            <w:hyperlink w:anchor="PROJ:1_anexo:1:1:_RC_:8:31">
              <w:r w:rsidR="001B1BB0">
                <w:t>Demolición de imbornal prefabricado de hormigón,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8.32.</w:t>
            </w:r>
          </w:p>
        </w:tc>
        <w:tc>
          <w:tcPr>
            <w:tcW w:w="8050" w:type="dxa"/>
            <w:gridSpan w:val="2"/>
          </w:tcPr>
          <w:p w:rsidR="006E62B3" w:rsidRDefault="003D4108">
            <w:pPr>
              <w:pStyle w:val="INDCAP2"/>
            </w:pPr>
            <w:hyperlink w:anchor="PROJ:1_anexo:1:1:_RC_:8:32">
              <w:r w:rsidR="001B1BB0">
                <w:t>Desmontaje de red de instalación interior de desagües para cuarto húmedo,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8.33.</w:t>
            </w:r>
          </w:p>
        </w:tc>
        <w:tc>
          <w:tcPr>
            <w:tcW w:w="8050" w:type="dxa"/>
            <w:gridSpan w:val="2"/>
          </w:tcPr>
          <w:p w:rsidR="006E62B3" w:rsidRDefault="003D4108">
            <w:pPr>
              <w:pStyle w:val="INDCAP2"/>
            </w:pPr>
            <w:hyperlink w:anchor="PROJ:1_anexo:1:1:_RC_:8:33">
              <w:r w:rsidR="001B1BB0">
                <w:t>Levantado de carpintería acristalada de cualquier tipo situada en fachada,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8.34.</w:t>
            </w:r>
          </w:p>
        </w:tc>
        <w:tc>
          <w:tcPr>
            <w:tcW w:w="8050" w:type="dxa"/>
            <w:gridSpan w:val="2"/>
          </w:tcPr>
          <w:p w:rsidR="006E62B3" w:rsidRDefault="003D4108">
            <w:pPr>
              <w:pStyle w:val="INDCAP2"/>
            </w:pPr>
            <w:hyperlink w:anchor="PROJ:1_anexo:1:1:_RC_:8:34">
              <w:r w:rsidR="001B1BB0">
                <w:t>Levantado de puerta interior de madera,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8.35.</w:t>
            </w:r>
          </w:p>
        </w:tc>
        <w:tc>
          <w:tcPr>
            <w:tcW w:w="8050" w:type="dxa"/>
            <w:gridSpan w:val="2"/>
          </w:tcPr>
          <w:p w:rsidR="006E62B3" w:rsidRDefault="003D4108">
            <w:pPr>
              <w:pStyle w:val="INDCAP2"/>
            </w:pPr>
            <w:hyperlink w:anchor="PROJ:1_anexo:1:1:_RC_:8:35">
              <w:r w:rsidR="001B1BB0">
                <w:t>Levantado de puerta interior metálica,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8.36.</w:t>
            </w:r>
          </w:p>
        </w:tc>
        <w:tc>
          <w:tcPr>
            <w:tcW w:w="8050" w:type="dxa"/>
            <w:gridSpan w:val="2"/>
          </w:tcPr>
          <w:p w:rsidR="006E62B3" w:rsidRDefault="003D4108">
            <w:pPr>
              <w:pStyle w:val="INDCAP2"/>
            </w:pPr>
            <w:hyperlink w:anchor="PROJ:1_anexo:1:1:_RC_:8:36">
              <w:r w:rsidR="001B1BB0">
                <w:t>Demolición de pavimento exterior de adoquines y capa de mortero,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8.37.</w:t>
            </w:r>
          </w:p>
        </w:tc>
        <w:tc>
          <w:tcPr>
            <w:tcW w:w="8050" w:type="dxa"/>
            <w:gridSpan w:val="2"/>
          </w:tcPr>
          <w:p w:rsidR="006E62B3" w:rsidRDefault="003D4108">
            <w:pPr>
              <w:pStyle w:val="INDCAP2"/>
            </w:pPr>
            <w:hyperlink w:anchor="PROJ:1_anexo:1:1:_RC_:8:37">
              <w:r w:rsidR="001B1BB0">
                <w:t>Demolición de solera o pavimento de hormigón armado,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8.38.</w:t>
            </w:r>
          </w:p>
        </w:tc>
        <w:tc>
          <w:tcPr>
            <w:tcW w:w="8050" w:type="dxa"/>
            <w:gridSpan w:val="2"/>
          </w:tcPr>
          <w:p w:rsidR="006E62B3" w:rsidRDefault="003D4108">
            <w:pPr>
              <w:pStyle w:val="INDCAP2"/>
            </w:pPr>
            <w:hyperlink w:anchor="PROJ:1_anexo:1:1:_RC_:8:38">
              <w:r w:rsidR="001B1BB0">
                <w:t>Demolición de solera o pavimento de hormigón armado, mediante retroexcavadora con martillo rompedor.</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8.39.</w:t>
            </w:r>
          </w:p>
        </w:tc>
        <w:tc>
          <w:tcPr>
            <w:tcW w:w="8050" w:type="dxa"/>
            <w:gridSpan w:val="2"/>
          </w:tcPr>
          <w:p w:rsidR="006E62B3" w:rsidRDefault="003D4108">
            <w:pPr>
              <w:pStyle w:val="INDCAP2"/>
            </w:pPr>
            <w:hyperlink w:anchor="PROJ:1_anexo:1:1:_RC_:8:39">
              <w:r w:rsidR="001B1BB0">
                <w:t>Demolición de pavimento exterior de baldosas y/o losetas de hormigón,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8.40.</w:t>
            </w:r>
          </w:p>
        </w:tc>
        <w:tc>
          <w:tcPr>
            <w:tcW w:w="8050" w:type="dxa"/>
            <w:gridSpan w:val="2"/>
          </w:tcPr>
          <w:p w:rsidR="006E62B3" w:rsidRDefault="003D4108">
            <w:pPr>
              <w:pStyle w:val="INDCAP2"/>
            </w:pPr>
            <w:hyperlink w:anchor="PROJ:1_anexo:1:1:_RC_:8:40">
              <w:r w:rsidR="001B1BB0">
                <w:t>Demolición de partición interior de fábrica revestida, formada por ladrillo hueco,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8.41.</w:t>
            </w:r>
          </w:p>
        </w:tc>
        <w:tc>
          <w:tcPr>
            <w:tcW w:w="8050" w:type="dxa"/>
            <w:gridSpan w:val="2"/>
          </w:tcPr>
          <w:p w:rsidR="006E62B3" w:rsidRDefault="003D4108">
            <w:pPr>
              <w:pStyle w:val="INDCAP2"/>
            </w:pPr>
            <w:hyperlink w:anchor="PROJ:1_anexo:1:1:_RC_:8:41">
              <w:r w:rsidR="001B1BB0">
                <w:t>Desmontaje de cobertura de teja cerámica, colocada con mortero, en cubierta inclinada en L,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8.42.</w:t>
            </w:r>
          </w:p>
        </w:tc>
        <w:tc>
          <w:tcPr>
            <w:tcW w:w="8050" w:type="dxa"/>
            <w:gridSpan w:val="2"/>
          </w:tcPr>
          <w:p w:rsidR="006E62B3" w:rsidRDefault="003D4108">
            <w:pPr>
              <w:pStyle w:val="INDCAP2"/>
            </w:pPr>
            <w:hyperlink w:anchor="PROJ:1_anexo:1:1:_RC_:8:42">
              <w:r w:rsidR="001B1BB0">
                <w:t>Demolición de tablero cerámico en formación de pendientes de cubierta,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8.43.</w:t>
            </w:r>
          </w:p>
        </w:tc>
        <w:tc>
          <w:tcPr>
            <w:tcW w:w="8050" w:type="dxa"/>
            <w:gridSpan w:val="2"/>
          </w:tcPr>
          <w:p w:rsidR="006E62B3" w:rsidRDefault="003D4108">
            <w:pPr>
              <w:pStyle w:val="INDCAP2"/>
            </w:pPr>
            <w:hyperlink w:anchor="PROJ:1_anexo:1:1:_RC_:8:43">
              <w:r w:rsidR="001B1BB0">
                <w:t>Demolición de tabiques aligerados en formación de pendientes de cubierta,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8.44.</w:t>
            </w:r>
          </w:p>
        </w:tc>
        <w:tc>
          <w:tcPr>
            <w:tcW w:w="8050" w:type="dxa"/>
            <w:gridSpan w:val="2"/>
          </w:tcPr>
          <w:p w:rsidR="006E62B3" w:rsidRDefault="003D4108">
            <w:pPr>
              <w:pStyle w:val="INDCAP2"/>
            </w:pPr>
            <w:hyperlink w:anchor="PROJ:1_anexo:1:1:_RC_:8:44">
              <w:r w:rsidR="001B1BB0">
                <w:t>Demolición de alicatado de azulejo, con martillo eléctrico.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8.45.</w:t>
            </w:r>
          </w:p>
        </w:tc>
        <w:tc>
          <w:tcPr>
            <w:tcW w:w="8050" w:type="dxa"/>
            <w:gridSpan w:val="2"/>
          </w:tcPr>
          <w:p w:rsidR="006E62B3" w:rsidRDefault="003D4108">
            <w:pPr>
              <w:pStyle w:val="INDCAP2"/>
            </w:pPr>
            <w:hyperlink w:anchor="PROJ:1_anexo:1:1:_RC_:8:45">
              <w:r w:rsidR="001B1BB0">
                <w:t>Levantado de revestimiento de madera adherida o atornillada en paramentos interiores,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8.46.</w:t>
            </w:r>
          </w:p>
        </w:tc>
        <w:tc>
          <w:tcPr>
            <w:tcW w:w="8050" w:type="dxa"/>
            <w:gridSpan w:val="2"/>
          </w:tcPr>
          <w:p w:rsidR="006E62B3" w:rsidRDefault="003D4108">
            <w:pPr>
              <w:pStyle w:val="INDCAP2"/>
            </w:pPr>
            <w:hyperlink w:anchor="PROJ:1_anexo:1:1:_RC_:8:46">
              <w:r w:rsidR="001B1BB0">
                <w:t>Levantado de revestimiento de peldaño de hormigón prefabricado,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8.47.</w:t>
            </w:r>
          </w:p>
        </w:tc>
        <w:tc>
          <w:tcPr>
            <w:tcW w:w="8050" w:type="dxa"/>
            <w:gridSpan w:val="2"/>
          </w:tcPr>
          <w:p w:rsidR="006E62B3" w:rsidRDefault="003D4108">
            <w:pPr>
              <w:pStyle w:val="INDCAP2"/>
            </w:pPr>
            <w:hyperlink w:anchor="PROJ:1_anexo:1:1:_RC_:8:47">
              <w:r w:rsidR="001B1BB0">
                <w:t>Demolición de pavimento existente en el interior del edificio, de baldosas de terrazo,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8.48.</w:t>
            </w:r>
          </w:p>
        </w:tc>
        <w:tc>
          <w:tcPr>
            <w:tcW w:w="8050" w:type="dxa"/>
            <w:gridSpan w:val="2"/>
          </w:tcPr>
          <w:p w:rsidR="006E62B3" w:rsidRDefault="003D4108">
            <w:pPr>
              <w:pStyle w:val="INDCAP2"/>
            </w:pPr>
            <w:hyperlink w:anchor="PROJ:1_anexo:1:1:_RC_:8:48">
              <w:r w:rsidR="001B1BB0">
                <w:t>Demolición de pavimento existente en el interior del edificio, de baldosas cerámicas, con martillo neumático.</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lastRenderedPageBreak/>
              <w:t>8.49.</w:t>
            </w:r>
          </w:p>
        </w:tc>
        <w:tc>
          <w:tcPr>
            <w:tcW w:w="8050" w:type="dxa"/>
            <w:gridSpan w:val="2"/>
          </w:tcPr>
          <w:p w:rsidR="006E62B3" w:rsidRDefault="003D4108">
            <w:pPr>
              <w:pStyle w:val="INDCAP2"/>
            </w:pPr>
            <w:hyperlink w:anchor="PROJ:1_anexo:1:1:_RC_:8:49">
              <w:r w:rsidR="001B1BB0">
                <w:t>Demolición de falso techo continuo de placas de yeso o de escayola, situado a una altura menor de 4 m,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8.50.</w:t>
            </w:r>
          </w:p>
        </w:tc>
        <w:tc>
          <w:tcPr>
            <w:tcW w:w="8050" w:type="dxa"/>
            <w:gridSpan w:val="2"/>
          </w:tcPr>
          <w:p w:rsidR="006E62B3" w:rsidRDefault="003D4108">
            <w:pPr>
              <w:pStyle w:val="INDCAP2"/>
            </w:pPr>
            <w:hyperlink w:anchor="PROJ:1_anexo:1:1:_RC_:8:50">
              <w:r w:rsidR="001B1BB0">
                <w:t>Desmontaje de lavabo con pedestal,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8.51.</w:t>
            </w:r>
          </w:p>
        </w:tc>
        <w:tc>
          <w:tcPr>
            <w:tcW w:w="8050" w:type="dxa"/>
            <w:gridSpan w:val="2"/>
          </w:tcPr>
          <w:p w:rsidR="006E62B3" w:rsidRDefault="003D4108">
            <w:pPr>
              <w:pStyle w:val="INDCAP2"/>
            </w:pPr>
            <w:hyperlink w:anchor="PROJ:1_anexo:1:1:_RC_:8:51">
              <w:r w:rsidR="001B1BB0">
                <w:t>Desmontaje de hito o bolardo de acero,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8.52.</w:t>
            </w:r>
          </w:p>
        </w:tc>
        <w:tc>
          <w:tcPr>
            <w:tcW w:w="8050" w:type="dxa"/>
            <w:gridSpan w:val="2"/>
          </w:tcPr>
          <w:p w:rsidR="006E62B3" w:rsidRDefault="003D4108">
            <w:pPr>
              <w:pStyle w:val="INDCAP2"/>
            </w:pPr>
            <w:hyperlink w:anchor="PROJ:1_anexo:1:1:_RC_:8:52">
              <w:r w:rsidR="001B1BB0">
                <w:t>Desmontaje de papelera de fundición,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8.53.</w:t>
            </w:r>
          </w:p>
        </w:tc>
        <w:tc>
          <w:tcPr>
            <w:tcW w:w="8050" w:type="dxa"/>
            <w:gridSpan w:val="2"/>
          </w:tcPr>
          <w:p w:rsidR="006E62B3" w:rsidRDefault="003D4108">
            <w:pPr>
              <w:pStyle w:val="INDCAP2"/>
            </w:pPr>
            <w:hyperlink w:anchor="PROJ:1_anexo:1:1:_RC_:8:53">
              <w:r w:rsidR="001B1BB0">
                <w:t>Desmontaje de banco de madera, con medios manuales.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8.54.</w:t>
            </w:r>
          </w:p>
        </w:tc>
        <w:tc>
          <w:tcPr>
            <w:tcW w:w="8050" w:type="dxa"/>
            <w:gridSpan w:val="2"/>
          </w:tcPr>
          <w:p w:rsidR="006E62B3" w:rsidRDefault="003D4108">
            <w:pPr>
              <w:pStyle w:val="INDCAP2"/>
            </w:pPr>
            <w:hyperlink w:anchor="PROJ:1_anexo:1:1:_RC_:8:54">
              <w:r w:rsidR="001B1BB0">
                <w:t>Levantado de verja tradicional de perfiles metálicos huecos en vallado de parcela, con una altura menor de 2 m, con medios manuales y equipo de oxicorte.</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8.55.</w:t>
            </w:r>
          </w:p>
        </w:tc>
        <w:tc>
          <w:tcPr>
            <w:tcW w:w="8050" w:type="dxa"/>
            <w:gridSpan w:val="2"/>
          </w:tcPr>
          <w:p w:rsidR="006E62B3" w:rsidRDefault="003D4108">
            <w:pPr>
              <w:pStyle w:val="INDCAP2"/>
            </w:pPr>
            <w:hyperlink w:anchor="PROJ:1_anexo:1:1:_RC_:8:55">
              <w:r w:rsidR="001B1BB0">
                <w:t>Transporte de residuos inertes de ladrillos, tejas y materiales cerámicos, producidos en obras de construcción y/o demolición, con contenedor, a vertedero específico, instalación de tratamiento de residuos de construcción y demolición externa a la obra o centro de valorización o eliminación de residuos.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8.56.</w:t>
            </w:r>
          </w:p>
        </w:tc>
        <w:tc>
          <w:tcPr>
            <w:tcW w:w="8050" w:type="dxa"/>
            <w:gridSpan w:val="2"/>
          </w:tcPr>
          <w:p w:rsidR="006E62B3" w:rsidRDefault="003D4108">
            <w:pPr>
              <w:pStyle w:val="INDCAP2"/>
            </w:pPr>
            <w:hyperlink w:anchor="PROJ:1_anexo:1:1:_RC_:8:56">
              <w:r w:rsidR="001B1BB0">
                <w:t>Transporte de residuos inertes de hormigones, morteros y prefabricados producidos en obras de construcción y/o demolición, con contenedor, a vertedero específico, instalación de tratamiento de residuos de construcción y demolición externa a la obra o centro de valorización o eliminación de residuos.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8.57.</w:t>
            </w:r>
          </w:p>
        </w:tc>
        <w:tc>
          <w:tcPr>
            <w:tcW w:w="8050" w:type="dxa"/>
            <w:gridSpan w:val="2"/>
          </w:tcPr>
          <w:p w:rsidR="006E62B3" w:rsidRDefault="003D4108">
            <w:pPr>
              <w:pStyle w:val="INDCAP2"/>
            </w:pPr>
            <w:hyperlink w:anchor="PROJ:1_anexo:1:1:_RC_:8:57">
              <w:r w:rsidR="001B1BB0">
                <w:t>Transporte de residuos inertes de madera producidos en obras de construcción y/o demolición, con contenedor, a vertedero específico, instalación de tratamiento de residuos de construcción y demolición externa a la obra o centro de valorización o eliminación de residuos.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8.58.</w:t>
            </w:r>
          </w:p>
        </w:tc>
        <w:tc>
          <w:tcPr>
            <w:tcW w:w="8050" w:type="dxa"/>
            <w:gridSpan w:val="2"/>
          </w:tcPr>
          <w:p w:rsidR="006E62B3" w:rsidRDefault="003D4108">
            <w:pPr>
              <w:pStyle w:val="INDCAP2"/>
            </w:pPr>
            <w:hyperlink w:anchor="PROJ:1_anexo:1:1:_RC_:8:58">
              <w:r w:rsidR="001B1BB0">
                <w:t>Transporte de residuos inertes metálicos producidos en obras de construcción y/o demolición, con contenedor, a vertedero específico, instalación de tratamiento de residuos de construcción y demolición externa a la obra o centro de valorización o eliminación de residuos.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noWrap/>
          </w:tcPr>
          <w:p w:rsidR="006E62B3" w:rsidRDefault="001B1BB0">
            <w:pPr>
              <w:pStyle w:val="INDCAP2"/>
              <w:jc w:val="right"/>
            </w:pPr>
            <w:r>
              <w:t>8.59.</w:t>
            </w:r>
          </w:p>
        </w:tc>
        <w:tc>
          <w:tcPr>
            <w:tcW w:w="8050" w:type="dxa"/>
            <w:gridSpan w:val="2"/>
          </w:tcPr>
          <w:p w:rsidR="006E62B3" w:rsidRDefault="003D4108">
            <w:pPr>
              <w:pStyle w:val="INDCAP2"/>
            </w:pPr>
            <w:hyperlink w:anchor="PROJ:1_anexo:1:1:_RC_:8:59">
              <w:r w:rsidR="001B1BB0">
                <w:t>Transporte de mezcla sin clasificar de residuos inertes producidos en obras de construcción y/o demolición, con contenedor, a vertedero específico, instalación de tratamiento de residuos de construcción y demolición externa a la obra o centro de valorización o eliminación de residuos.</w:t>
              </w:r>
            </w:hyperlink>
          </w:p>
        </w:tc>
        <w:tc>
          <w:tcPr>
            <w:tcW w:w="567" w:type="dxa"/>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sectPr w:rsidR="006E62B3">
          <w:headerReference w:type="even" r:id="rId69"/>
          <w:headerReference w:type="default" r:id="rId70"/>
          <w:footerReference w:type="even" r:id="rId71"/>
          <w:footerReference w:type="default" r:id="rId72"/>
          <w:pgSz w:w="11906" w:h="16838"/>
          <w:pgMar w:top="907" w:right="907" w:bottom="907" w:left="907" w:header="907" w:footer="907" w:gutter="283"/>
          <w:cols w:space="708"/>
          <w:titlePg/>
          <w:docGrid w:linePitch="360"/>
        </w:sectPr>
      </w:pPr>
    </w:p>
    <w:p w:rsidR="006E62B3" w:rsidRDefault="006E62B3">
      <w:pPr>
        <w:spacing w:after="0" w:line="2" w:lineRule="auto"/>
      </w:pPr>
      <w:bookmarkStart w:id="249" w:name="PROJ:1_anexo:1:1:_RC_:1"/>
      <w:bookmarkEnd w:id="249"/>
    </w:p>
    <w:p w:rsidR="006E62B3" w:rsidRDefault="001B1BB0">
      <w:pPr>
        <w:pStyle w:val="CAP3"/>
        <w:keepNext/>
      </w:pPr>
      <w:bookmarkStart w:id="250" w:name="_Toc119949030"/>
      <w:r>
        <w:t>1. Introducción</w:t>
      </w:r>
      <w:bookmarkEnd w:id="250"/>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Se expone a continuación, en formato de ficha, una serie de procedimientos preventivos de obligado cumplimiento, para la correcta ejecución de esta obra, desde el punto de vista de la Seguridad y Salud Laboral.</w:t>
      </w:r>
    </w:p>
    <w:p w:rsidR="006E62B3" w:rsidRDefault="001B1BB0">
      <w:pPr>
        <w:pStyle w:val="CUERPOTEXTO"/>
      </w:pPr>
      <w:r>
        <w:t xml:space="preserve"> </w:t>
      </w:r>
    </w:p>
    <w:p w:rsidR="006E62B3" w:rsidRDefault="001B1BB0">
      <w:pPr>
        <w:pStyle w:val="CUERPOTEXTO"/>
        <w:numPr>
          <w:ilvl w:val="0"/>
          <w:numId w:val="33"/>
        </w:numPr>
        <w:spacing w:after="0"/>
      </w:pPr>
      <w:r>
        <w:tab/>
        <w:t>Del amplio conjunto de medios y protecciones, tanto individuales como colectivos, que según las disposiciones legales en materia de Seguridad y Salud es necesario utilizar para realizar los trabajos de construcción con la debida seguridad, las recomendaciones contenidas en las fichas, pretenden elegir entre las alternativas posibles, aquellas que constituyen un procedimiento adecuado para realizar los referidos trabajos.</w:t>
      </w:r>
    </w:p>
    <w:p w:rsidR="006E62B3" w:rsidRDefault="001B1BB0">
      <w:pPr>
        <w:pStyle w:val="CUERPOTEXTO"/>
      </w:pPr>
      <w:r>
        <w:t xml:space="preserve"> </w:t>
      </w:r>
    </w:p>
    <w:p w:rsidR="006E62B3" w:rsidRDefault="001B1BB0">
      <w:pPr>
        <w:pStyle w:val="CUERPOTEXTO"/>
        <w:numPr>
          <w:ilvl w:val="0"/>
          <w:numId w:val="33"/>
        </w:numPr>
        <w:spacing w:after="0"/>
      </w:pPr>
      <w:r>
        <w:tab/>
        <w:t>Todo ello con el fin de facilitar el posterior desarrollo del Plan de Seguridad y Salud, a elaborar por el constructor o constructores que realicen los trabajos propios de la ejecución de la obra. En el Plan de Seguridad y Salud se estudiarán, analizarán, desarrollarán y complementarán las previsiones aquí contenidas, en función del propio sistema de ejecución de la obra que se vaya a emplear, y se incluirán, en su caso, las medidas alternativas de prevención que los constructores propongan como más adecuadas, con la debida justificación técnica, y que, formando parte de los procedimientos de ejecución, vayan a ser utilizados en la obra manteniendo, en todo caso, los niveles de protección aquí previstos.</w:t>
      </w:r>
    </w:p>
    <w:p w:rsidR="006E62B3" w:rsidRDefault="001B1BB0">
      <w:pPr>
        <w:pStyle w:val="CUERPOTEXTO"/>
      </w:pPr>
      <w:r>
        <w:t xml:space="preserve"> </w:t>
      </w:r>
    </w:p>
    <w:p w:rsidR="006E62B3" w:rsidRDefault="001B1BB0">
      <w:pPr>
        <w:pStyle w:val="CUERPOTEXTO"/>
        <w:numPr>
          <w:ilvl w:val="0"/>
          <w:numId w:val="33"/>
        </w:numPr>
        <w:spacing w:after="0"/>
      </w:pPr>
      <w:r>
        <w:tab/>
        <w:t>Cada constructor realizará una evaluación de los riesgos previstos en estas fichas, basada en las actividades y oficios que realiza, calificando cada uno de ellos con la gravedad del daño que produciría si llegara a materializarse.</w:t>
      </w:r>
    </w:p>
    <w:p w:rsidR="006E62B3" w:rsidRDefault="001B1BB0">
      <w:pPr>
        <w:pStyle w:val="CUERPOTEXTO"/>
      </w:pPr>
      <w:r>
        <w:t xml:space="preserve"> </w:t>
      </w:r>
    </w:p>
    <w:p w:rsidR="006E62B3" w:rsidRDefault="001B1BB0">
      <w:pPr>
        <w:pStyle w:val="CUERPOTEXTO"/>
        <w:keepNext/>
        <w:numPr>
          <w:ilvl w:val="0"/>
          <w:numId w:val="33"/>
        </w:numPr>
        <w:spacing w:after="0"/>
      </w:pPr>
      <w:r>
        <w:tab/>
        <w:t>Se han clasificado según:</w:t>
      </w:r>
    </w:p>
    <w:tbl>
      <w:tblPr>
        <w:tblW w:w="57" w:type="dxa"/>
        <w:tblLayout w:type="fixed"/>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keepNext/>
              <w:spacing w:after="0" w:line="2" w:lineRule="auto"/>
            </w:pPr>
          </w:p>
        </w:tc>
      </w:tr>
    </w:tbl>
    <w:p w:rsidR="006E62B3" w:rsidRDefault="006E62B3">
      <w:pPr>
        <w:keepNext/>
        <w:spacing w:after="0" w:line="2" w:lineRule="auto"/>
      </w:pPr>
    </w:p>
    <w:p w:rsidR="006E62B3" w:rsidRDefault="001B1BB0">
      <w:pPr>
        <w:pStyle w:val="CUERPOTEXTO"/>
        <w:numPr>
          <w:ilvl w:val="0"/>
          <w:numId w:val="34"/>
        </w:numPr>
        <w:spacing w:after="0"/>
      </w:pPr>
      <w:r>
        <w:tab/>
        <w:t>Maquinaria</w:t>
      </w:r>
    </w:p>
    <w:p w:rsidR="006E62B3" w:rsidRDefault="001B1BB0">
      <w:pPr>
        <w:pStyle w:val="CUERPOTEXTO"/>
        <w:numPr>
          <w:ilvl w:val="0"/>
          <w:numId w:val="34"/>
        </w:numPr>
        <w:spacing w:after="0"/>
      </w:pPr>
      <w:r>
        <w:tab/>
        <w:t>Andamiajes</w:t>
      </w:r>
    </w:p>
    <w:p w:rsidR="006E62B3" w:rsidRDefault="001B1BB0">
      <w:pPr>
        <w:pStyle w:val="CUERPOTEXTO"/>
        <w:numPr>
          <w:ilvl w:val="0"/>
          <w:numId w:val="34"/>
        </w:numPr>
        <w:spacing w:after="0"/>
      </w:pPr>
      <w:r>
        <w:tab/>
        <w:t>Pequeña maquinaria</w:t>
      </w:r>
    </w:p>
    <w:p w:rsidR="006E62B3" w:rsidRDefault="001B1BB0">
      <w:pPr>
        <w:pStyle w:val="CUERPOTEXTO"/>
        <w:numPr>
          <w:ilvl w:val="0"/>
          <w:numId w:val="34"/>
        </w:numPr>
        <w:spacing w:after="0"/>
      </w:pPr>
      <w:r>
        <w:tab/>
        <w:t>Equipos auxiliares</w:t>
      </w:r>
    </w:p>
    <w:p w:rsidR="006E62B3" w:rsidRDefault="001B1BB0">
      <w:pPr>
        <w:pStyle w:val="CUERPOTEXTO"/>
        <w:numPr>
          <w:ilvl w:val="0"/>
          <w:numId w:val="34"/>
        </w:numPr>
        <w:spacing w:after="0"/>
      </w:pPr>
      <w:r>
        <w:tab/>
        <w:t>Herramientas manuales</w:t>
      </w:r>
    </w:p>
    <w:p w:rsidR="006E62B3" w:rsidRDefault="001B1BB0">
      <w:pPr>
        <w:pStyle w:val="CUERPOTEXTO"/>
        <w:numPr>
          <w:ilvl w:val="0"/>
          <w:numId w:val="34"/>
        </w:numPr>
        <w:spacing w:after="0"/>
      </w:pPr>
      <w:r>
        <w:tab/>
        <w:t>Protecciones individuales (EPIs)</w:t>
      </w:r>
    </w:p>
    <w:p w:rsidR="006E62B3" w:rsidRDefault="001B1BB0">
      <w:pPr>
        <w:pStyle w:val="CUERPOTEXTO"/>
        <w:numPr>
          <w:ilvl w:val="0"/>
          <w:numId w:val="34"/>
        </w:numPr>
        <w:spacing w:after="0"/>
      </w:pPr>
      <w:r>
        <w:tab/>
        <w:t>Protecciones colectivas</w:t>
      </w:r>
    </w:p>
    <w:p w:rsidR="006E62B3" w:rsidRDefault="001B1BB0">
      <w:pPr>
        <w:pStyle w:val="CUERPOTEXTO"/>
        <w:numPr>
          <w:ilvl w:val="0"/>
          <w:numId w:val="34"/>
        </w:numPr>
        <w:spacing w:after="0"/>
      </w:pPr>
      <w:r>
        <w:tab/>
        <w:t>Oficios previstos</w:t>
      </w:r>
    </w:p>
    <w:p w:rsidR="006E62B3" w:rsidRDefault="001B1BB0">
      <w:pPr>
        <w:pStyle w:val="CUERPOTEXTO"/>
        <w:numPr>
          <w:ilvl w:val="0"/>
          <w:numId w:val="34"/>
        </w:numPr>
        <w:spacing w:after="0"/>
      </w:pPr>
      <w:r>
        <w:tab/>
        <w:t>Unidades de obra</w:t>
      </w:r>
    </w:p>
    <w:p w:rsidR="006E62B3" w:rsidRDefault="001B1BB0">
      <w:pPr>
        <w:pStyle w:val="CUERPOTEXTO"/>
        <w:spacing w:after="0"/>
        <w:ind w:left="283"/>
      </w:pPr>
      <w:r>
        <w:tab/>
      </w: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Las fichas aquí contenidas tienen un carácter de guía informativa de actuación. No sustituyen ni eximen de la obligatoriedad que tiene el empresario de la elaboración del Plan de Prevención de Riesgos, Evaluación de los Riesgos y Planificación de la Actividad Preventiva, ni de los deberes de información a los trabajadores, según la normativa vigente.</w:t>
      </w:r>
    </w:p>
    <w:p w:rsidR="006E62B3" w:rsidRDefault="006E62B3">
      <w:pPr>
        <w:spacing w:after="0" w:line="2" w:lineRule="auto"/>
      </w:pPr>
      <w:bookmarkStart w:id="251" w:name="PROJ:1_anexo:1:1:_RC_:2"/>
      <w:bookmarkEnd w:id="251"/>
    </w:p>
    <w:p w:rsidR="006E62B3" w:rsidRDefault="001B1BB0">
      <w:pPr>
        <w:pStyle w:val="CAP3"/>
        <w:keepNext/>
        <w:pageBreakBefore/>
      </w:pPr>
      <w:bookmarkStart w:id="252" w:name="_Toc119949031"/>
      <w:r>
        <w:lastRenderedPageBreak/>
        <w:t>2. Maquinaria</w:t>
      </w:r>
      <w:bookmarkEnd w:id="252"/>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Se especifica en este apartado la relación de maquinaria cuya utilización se ha previsto en esta obra, cumpliendo toda ella con las condiciones técnicas y de uso que determina la normativa vigente, indicándose en cada una de estas fichas la identificación de los riesgos laborales que su utilización puede ocasionar, especificando las medidas preventivas y las protecciones individuales a adoptar y aplicar a cada una de las máquinas, todo ello con el fin de controlar y reducir, en la medida de lo posible, dichos riesgos no evitables.</w:t>
      </w:r>
    </w:p>
    <w:p w:rsidR="006E62B3" w:rsidRDefault="001B1BB0">
      <w:pPr>
        <w:pStyle w:val="CUERPOTEXTO"/>
      </w:pPr>
      <w:r>
        <w:t xml:space="preserve"> </w:t>
      </w:r>
    </w:p>
    <w:p w:rsidR="006E62B3" w:rsidRDefault="001B1BB0">
      <w:pPr>
        <w:pStyle w:val="CUERPOTEXTO"/>
        <w:numPr>
          <w:ilvl w:val="0"/>
          <w:numId w:val="33"/>
        </w:numPr>
        <w:spacing w:after="0"/>
      </w:pPr>
      <w:r>
        <w:tab/>
        <w:t>Para evitar ser reiterativos, se han agrupado aquellos aspectos que son comunes a todo tipo de maquinaria en la ficha de 'Maquinaria en general', considerando los siguientes puntos: requisitos exigibles a toda máquina a utilizar en esta obra, normas de uso y mantenimiento de carácter general, identificación de riesgos no evitables, y medidas preventivas a adoptar tendentes a controlar y reducir estos riesgos.</w:t>
      </w:r>
    </w:p>
    <w:p w:rsidR="006E62B3" w:rsidRDefault="001B1BB0">
      <w:pPr>
        <w:pStyle w:val="CUERPOTEXTO"/>
      </w:pPr>
      <w:r>
        <w:t xml:space="preserve"> </w:t>
      </w:r>
    </w:p>
    <w:p w:rsidR="006E62B3" w:rsidRDefault="001B1BB0">
      <w:pPr>
        <w:pStyle w:val="CUERPOTEXTO"/>
        <w:numPr>
          <w:ilvl w:val="0"/>
          <w:numId w:val="33"/>
        </w:numPr>
        <w:spacing w:after="0"/>
      </w:pPr>
      <w:r>
        <w:tab/>
        <w:t>Aquellos otros que son comunes a todas las máquinas que necesitan un conductor para su funcionamiento, se han agrupado en la ficha de 'Maquinaria móvil con conductor', considerando los siguientes puntos: requisitos exigibles a toda máquina móvil con conductor a utilizar en esta obra, requisitos exigibles al conductor, normas de uso y mantenimiento de carácter general, identificación de riesgos no evitables, y medidas preventivas a adoptar tendentes a controlar y reducir estos riesgos.</w:t>
      </w:r>
    </w:p>
    <w:p w:rsidR="006E62B3" w:rsidRDefault="001B1BB0">
      <w:pPr>
        <w:pStyle w:val="CUERPOTEXTO"/>
      </w:pPr>
      <w:r>
        <w:t xml:space="preserve"> </w:t>
      </w:r>
    </w:p>
    <w:p w:rsidR="006E62B3" w:rsidRDefault="001B1BB0">
      <w:pPr>
        <w:pStyle w:val="CUERPOTEXTO"/>
        <w:numPr>
          <w:ilvl w:val="0"/>
          <w:numId w:val="33"/>
        </w:numPr>
        <w:spacing w:after="0"/>
      </w:pPr>
      <w:r>
        <w:tab/>
        <w:t>Los trabajadores dispondrán de las instrucciones precisas sobre el uso de la maquinaria y las medidas de seguridad asociadas.</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Estas fichas no sustituyen al manual de instrucciones del fabricante, siendo las normas aquí contenidas de carácter general, por lo que puede que algunas recomendaciones no resulten aplicables a un modelo concreto.</w:t>
      </w:r>
    </w:p>
    <w:p w:rsidR="006E62B3" w:rsidRDefault="006E62B3">
      <w:pPr>
        <w:spacing w:after="0" w:line="2" w:lineRule="auto"/>
      </w:pPr>
      <w:bookmarkStart w:id="253" w:name="PROJ:1_anexo:1:1:_RC_:2:1"/>
      <w:bookmarkEnd w:id="253"/>
    </w:p>
    <w:p w:rsidR="006E62B3" w:rsidRDefault="001B1BB0">
      <w:pPr>
        <w:pStyle w:val="CAP4"/>
        <w:keepNext/>
      </w:pPr>
      <w:r>
        <w:t>2.1. Maquinaria en general</w:t>
      </w:r>
    </w:p>
    <w:tbl>
      <w:tblPr>
        <w:tblW w:w="8844" w:type="dxa"/>
        <w:jc w:val="center"/>
        <w:tblCellMar>
          <w:top w:w="28" w:type="dxa"/>
          <w:left w:w="28" w:type="dxa"/>
          <w:bottom w:w="28" w:type="dxa"/>
          <w:right w:w="28" w:type="dxa"/>
        </w:tblCellMar>
        <w:tblLook w:val="0000" w:firstRow="0" w:lastRow="0" w:firstColumn="0" w:lastColumn="0" w:noHBand="0" w:noVBand="0"/>
      </w:tblPr>
      <w:tblGrid>
        <w:gridCol w:w="794"/>
        <w:gridCol w:w="2381"/>
        <w:gridCol w:w="3288"/>
        <w:gridCol w:w="2381"/>
      </w:tblGrid>
      <w:tr w:rsidR="006E62B3">
        <w:trPr>
          <w:cantSplit/>
          <w:jc w:val="center"/>
        </w:trPr>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MAQUINARIA EN GENERAL</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 xml:space="preserve"> </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Requisitos exigibles a la máquina</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Dispondrá de marcado CE, declaración de conformidad y manual de instrucciones.</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asegurará el buen estado de mantenimiento de las protecciones colectivas existentes en la propia maquinaria.</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general</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El operario mantendrá en todo momento el contacto visual con las máquinas que estén en movimiento.</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No se pondrá en marcha la máquina ni se accionarán los mandos si el operario no se encuentra en su puesto correspondiente.</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No se utilizarán accesorios no permitidos por el fabricante.</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lastRenderedPageBreak/>
              <w:tab/>
              <w:t>Se comprobará el correcto alumbrado en trabajos nocturnos o en zonas de escasa iluminación.</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general</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Los residuos generados como consecuencia de una avería se verterán en contenedores adecuados.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6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7"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móviles.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Se colocarán y se mantendrán en buen estado las protecciones de los elementos móviles de la maquinaria.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Se verificará la ausencia de personas en el radio de acción de la máquina.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9"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No se utilizará ropa holgada ni joyas.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0" name="0 Imagen" descr="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pic:nvPicPr>
                        <pic:blipFill>
                          <a:blip r:embed="rId2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Aplastamiento por vuelco de máquinas.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No se sobrepasarán los límites de inclinación especificados por el fabricante.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1" name="0 Imagen"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térmico.</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Las operaciones de reparación se realizarán con el motor parado, evitando el contacto con las partes calientes de la máquina.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2"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Se asegurará la correcta ventilación de las emisiones de gases de la maquinaria.</w:t>
            </w:r>
          </w:p>
        </w:tc>
      </w:tr>
    </w:tbl>
    <w:p w:rsidR="006E62B3" w:rsidRDefault="006E62B3">
      <w:pPr>
        <w:spacing w:after="0" w:line="2" w:lineRule="auto"/>
      </w:pPr>
    </w:p>
    <w:p w:rsidR="006E62B3" w:rsidRDefault="006E62B3">
      <w:pPr>
        <w:spacing w:after="0" w:line="2" w:lineRule="auto"/>
      </w:pPr>
      <w:bookmarkStart w:id="254" w:name="PROJ:1_anexo:1:1:_RC_:2:2"/>
      <w:bookmarkEnd w:id="254"/>
    </w:p>
    <w:p w:rsidR="006E62B3" w:rsidRDefault="001B1BB0">
      <w:pPr>
        <w:pStyle w:val="CAP4"/>
        <w:keepNext/>
        <w:pageBreakBefore/>
      </w:pPr>
      <w:r>
        <w:lastRenderedPageBreak/>
        <w:t>2.2. Maquinaria móvil con conductor</w:t>
      </w:r>
    </w:p>
    <w:tbl>
      <w:tblPr>
        <w:tblW w:w="8844" w:type="dxa"/>
        <w:jc w:val="center"/>
        <w:tblCellMar>
          <w:top w:w="28" w:type="dxa"/>
          <w:left w:w="28" w:type="dxa"/>
          <w:bottom w:w="28" w:type="dxa"/>
          <w:right w:w="28" w:type="dxa"/>
        </w:tblCellMar>
        <w:tblLook w:val="0000" w:firstRow="0" w:lastRow="0" w:firstColumn="0" w:lastColumn="0" w:noHBand="0" w:noVBand="0"/>
      </w:tblPr>
      <w:tblGrid>
        <w:gridCol w:w="794"/>
        <w:gridCol w:w="2381"/>
        <w:gridCol w:w="3288"/>
        <w:gridCol w:w="2381"/>
      </w:tblGrid>
      <w:tr w:rsidR="006E62B3">
        <w:trPr>
          <w:cantSplit/>
          <w:jc w:val="center"/>
        </w:trPr>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MAQUINARIA MÓVIL CON CONDUCTOR</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 xml:space="preserve"> </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Requisitos exigibles al vehículo</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validez de la Inspección Técnica de Vehículos (ITV) y se comprobará que todos los rótulos de información de los riesgos asociados a su utilización se encuentran en buen estado y situados en lugares visibles.</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Requisitos exigibles al conductor</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Cuando la máquina circule únicamente por la obra, se verificará que el conductor tiene la autorización, dispone de la formación específica que fija la normativa vigente, y ha leído el manual de instrucciones correspondiente.</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general</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subir a la máquina:</w:t>
            </w:r>
          </w:p>
          <w:p w:rsidR="006E62B3" w:rsidRDefault="001B1BB0">
            <w:pPr>
              <w:pStyle w:val="CUERPOTEXTOTABLA"/>
              <w:numPr>
                <w:ilvl w:val="0"/>
                <w:numId w:val="36"/>
              </w:numPr>
              <w:jc w:val="both"/>
            </w:pPr>
            <w:r>
              <w:tab/>
              <w:t>Se comprobará que los recorridos de la máquina en la obra están definidos y señalizados perfectamente.</w:t>
            </w:r>
          </w:p>
          <w:p w:rsidR="006E62B3" w:rsidRDefault="001B1BB0">
            <w:pPr>
              <w:pStyle w:val="CUERPOTEXTOTABLA"/>
              <w:numPr>
                <w:ilvl w:val="0"/>
                <w:numId w:val="36"/>
              </w:numPr>
              <w:jc w:val="both"/>
            </w:pPr>
            <w:r>
              <w:tab/>
              <w:t>El conductor se informará sobre la posible existencia de zanjas o huecos en la zona de trabajo.</w:t>
            </w:r>
          </w:p>
          <w:p w:rsidR="006E62B3" w:rsidRDefault="001B1BB0">
            <w:pPr>
              <w:pStyle w:val="CUERPOTEXTOTABLA"/>
              <w:numPr>
                <w:ilvl w:val="0"/>
                <w:numId w:val="36"/>
              </w:numPr>
              <w:jc w:val="both"/>
            </w:pPr>
            <w:r>
              <w:tab/>
              <w:t>Se comprobará que la altura máxima de la máquina es la adecuada para evitar interferencias con cualquier elemento.</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37"/>
              </w:numPr>
              <w:jc w:val="both"/>
            </w:pPr>
            <w:r>
              <w:tab/>
              <w:t>Se verificará la existencia de un extintor en la máquina.</w:t>
            </w:r>
          </w:p>
          <w:p w:rsidR="006E62B3" w:rsidRDefault="001B1BB0">
            <w:pPr>
              <w:pStyle w:val="CUERPOTEXTOTABLA"/>
              <w:numPr>
                <w:ilvl w:val="0"/>
                <w:numId w:val="37"/>
              </w:numPr>
              <w:jc w:val="both"/>
            </w:pPr>
            <w:r>
              <w:tab/>
              <w:t>Se verificará que todos los mandos están en punto muerto.</w:t>
            </w:r>
          </w:p>
          <w:p w:rsidR="006E62B3" w:rsidRDefault="001B1BB0">
            <w:pPr>
              <w:pStyle w:val="CUERPOTEXTOTABLA"/>
              <w:numPr>
                <w:ilvl w:val="0"/>
                <w:numId w:val="37"/>
              </w:numPr>
              <w:jc w:val="both"/>
            </w:pPr>
            <w:r>
              <w:tab/>
              <w:t>Se verificará que las indicaciones de los controles son normales.</w:t>
            </w:r>
          </w:p>
          <w:p w:rsidR="006E62B3" w:rsidRDefault="001B1BB0">
            <w:pPr>
              <w:pStyle w:val="CUERPOTEXTOTABLA"/>
              <w:numPr>
                <w:ilvl w:val="0"/>
                <w:numId w:val="37"/>
              </w:numPr>
              <w:jc w:val="both"/>
            </w:pPr>
            <w:r>
              <w:tab/>
              <w:t>Se ajustará el asiento y los mandos a la posición adecuada para el conductor.</w:t>
            </w:r>
          </w:p>
          <w:p w:rsidR="006E62B3" w:rsidRDefault="001B1BB0">
            <w:pPr>
              <w:pStyle w:val="CUERPOTEXTOTABLA"/>
              <w:numPr>
                <w:ilvl w:val="0"/>
                <w:numId w:val="37"/>
              </w:numPr>
              <w:jc w:val="both"/>
            </w:pPr>
            <w:r>
              <w:tab/>
              <w:t>Se asegurará la máxima visibilidad mediante la limpieza de los retrovisores, parabrisas y espejos.</w:t>
            </w:r>
          </w:p>
          <w:p w:rsidR="006E62B3" w:rsidRDefault="001B1BB0">
            <w:pPr>
              <w:pStyle w:val="CUERPOTEXTOTABLA"/>
              <w:numPr>
                <w:ilvl w:val="0"/>
                <w:numId w:val="37"/>
              </w:numPr>
              <w:jc w:val="both"/>
            </w:pPr>
            <w:r>
              <w:tab/>
              <w:t>La cabina estará limpia, sin restos de aceite, grasa o barro y sin objetos en la zona de los mandos.</w:t>
            </w:r>
          </w:p>
          <w:p w:rsidR="006E62B3" w:rsidRDefault="001B1BB0">
            <w:pPr>
              <w:pStyle w:val="CUERPOTEXTOTABLA"/>
              <w:numPr>
                <w:ilvl w:val="0"/>
                <w:numId w:val="37"/>
              </w:numPr>
              <w:jc w:val="both"/>
            </w:pPr>
            <w:r>
              <w:tab/>
              <w:t>Al arrancar, se hará sonar la bocina si la máquina no lleva avisador acústico de arranque.</w:t>
            </w:r>
          </w:p>
          <w:p w:rsidR="006E62B3" w:rsidRDefault="001B1BB0">
            <w:pPr>
              <w:pStyle w:val="CUERPOTEXTOTABLA"/>
              <w:numPr>
                <w:ilvl w:val="0"/>
                <w:numId w:val="37"/>
              </w:numPr>
              <w:jc w:val="both"/>
            </w:pPr>
            <w:r>
              <w:tab/>
              <w:t>No se empezará a trabajar con la máquina antes de que el aceite alcance la temperatura normal de trabajo.</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38"/>
              </w:numPr>
              <w:jc w:val="both"/>
            </w:pPr>
            <w:r>
              <w:tab/>
              <w:t>El conductor utilizará el cinturón de seguridad.</w:t>
            </w:r>
          </w:p>
          <w:p w:rsidR="006E62B3" w:rsidRDefault="001B1BB0">
            <w:pPr>
              <w:pStyle w:val="CUERPOTEXTOTABLA"/>
              <w:numPr>
                <w:ilvl w:val="0"/>
                <w:numId w:val="38"/>
              </w:numPr>
              <w:jc w:val="both"/>
            </w:pPr>
            <w:r>
              <w:tab/>
              <w:t>Se controlará la máquina únicamente desde el asiento del conductor.</w:t>
            </w:r>
          </w:p>
          <w:p w:rsidR="006E62B3" w:rsidRDefault="001B1BB0">
            <w:pPr>
              <w:pStyle w:val="CUERPOTEXTOTABLA"/>
              <w:numPr>
                <w:ilvl w:val="0"/>
                <w:numId w:val="38"/>
              </w:numPr>
              <w:jc w:val="both"/>
            </w:pPr>
            <w:r>
              <w:tab/>
              <w:t>Se contará con la ayuda de un operario de señalización para las operaciones de entrada a los solares y de salida de los mismos y en trabajos que impliquen maniobras complejas o peligrosas.</w:t>
            </w:r>
          </w:p>
          <w:p w:rsidR="006E62B3" w:rsidRDefault="001B1BB0">
            <w:pPr>
              <w:pStyle w:val="CUERPOTEXTOTABLA"/>
              <w:numPr>
                <w:ilvl w:val="0"/>
                <w:numId w:val="38"/>
              </w:numPr>
              <w:jc w:val="both"/>
            </w:pPr>
            <w:r>
              <w:tab/>
              <w:t>Se circulará con la luz giratoria encendida.</w:t>
            </w:r>
          </w:p>
          <w:p w:rsidR="006E62B3" w:rsidRDefault="001B1BB0">
            <w:pPr>
              <w:pStyle w:val="CUERPOTEXTOTABLA"/>
              <w:numPr>
                <w:ilvl w:val="0"/>
                <w:numId w:val="38"/>
              </w:numPr>
              <w:jc w:val="both"/>
            </w:pPr>
            <w:r>
              <w:tab/>
              <w:t>Al mover la máquina, se hará sonar la bocina si la máquina no lleva avisador acústico de movimiento.</w:t>
            </w:r>
          </w:p>
          <w:p w:rsidR="006E62B3" w:rsidRDefault="001B1BB0">
            <w:pPr>
              <w:pStyle w:val="CUERPOTEXTOTABLA"/>
              <w:numPr>
                <w:ilvl w:val="0"/>
                <w:numId w:val="38"/>
              </w:numPr>
              <w:jc w:val="both"/>
            </w:pPr>
            <w:r>
              <w:tab/>
              <w:t>La máquina deberá estar dotada de avisador acústico de marcha atrás.</w:t>
            </w:r>
          </w:p>
          <w:p w:rsidR="006E62B3" w:rsidRDefault="001B1BB0">
            <w:pPr>
              <w:pStyle w:val="CUERPOTEXTOTABLA"/>
              <w:numPr>
                <w:ilvl w:val="0"/>
                <w:numId w:val="38"/>
              </w:numPr>
              <w:jc w:val="both"/>
            </w:pPr>
            <w:r>
              <w:tab/>
              <w:t>Para utilizar el teléfono móvil durante la conducción, se dispondrá de un sistema de manos libres.</w:t>
            </w:r>
          </w:p>
          <w:p w:rsidR="006E62B3" w:rsidRDefault="001B1BB0">
            <w:pPr>
              <w:pStyle w:val="CUERPOTEXTOTABLA"/>
              <w:numPr>
                <w:ilvl w:val="0"/>
                <w:numId w:val="38"/>
              </w:numPr>
              <w:jc w:val="both"/>
            </w:pPr>
            <w:r>
              <w:tab/>
              <w:t>El conductor no subirá a la máquina ni bajará de ella apoyándose sobre elementos salientes.</w:t>
            </w:r>
          </w:p>
          <w:p w:rsidR="006E62B3" w:rsidRDefault="001B1BB0">
            <w:pPr>
              <w:pStyle w:val="CUERPOTEXTOTABLA"/>
              <w:numPr>
                <w:ilvl w:val="0"/>
                <w:numId w:val="38"/>
              </w:numPr>
              <w:jc w:val="both"/>
            </w:pPr>
            <w:r>
              <w:tab/>
              <w:t>No se realizarán ajustes en la máquina con el motor en marcha.</w:t>
            </w:r>
          </w:p>
          <w:p w:rsidR="006E62B3" w:rsidRDefault="001B1BB0">
            <w:pPr>
              <w:pStyle w:val="CUERPOTEXTOTABLA"/>
              <w:numPr>
                <w:ilvl w:val="0"/>
                <w:numId w:val="38"/>
              </w:numPr>
              <w:jc w:val="both"/>
            </w:pPr>
            <w:r>
              <w:tab/>
              <w:t>No se bloquearán los dispositivos de maniobra que se regulan automáticamente.</w:t>
            </w:r>
          </w:p>
          <w:p w:rsidR="006E62B3" w:rsidRDefault="001B1BB0">
            <w:pPr>
              <w:pStyle w:val="CUERPOTEXTOTABLA"/>
              <w:numPr>
                <w:ilvl w:val="0"/>
                <w:numId w:val="38"/>
              </w:numPr>
              <w:jc w:val="both"/>
            </w:pPr>
            <w:r>
              <w:tab/>
              <w:t>No se utilizará el freno de estacionamiento como freno de servicio.</w:t>
            </w:r>
          </w:p>
          <w:p w:rsidR="006E62B3" w:rsidRDefault="001B1BB0">
            <w:pPr>
              <w:pStyle w:val="CUERPOTEXTOTABLA"/>
              <w:numPr>
                <w:ilvl w:val="0"/>
                <w:numId w:val="38"/>
              </w:numPr>
              <w:jc w:val="both"/>
            </w:pPr>
            <w:r>
              <w:tab/>
              <w:t>En trabajos en pendiente, se utilizará la marcha más corta.</w:t>
            </w:r>
          </w:p>
          <w:p w:rsidR="006E62B3" w:rsidRDefault="001B1BB0">
            <w:pPr>
              <w:pStyle w:val="CUERPOTEXTOTABLA"/>
              <w:numPr>
                <w:ilvl w:val="0"/>
                <w:numId w:val="38"/>
              </w:numPr>
              <w:jc w:val="both"/>
            </w:pPr>
            <w:r>
              <w:tab/>
              <w:t>Se mantendrán cerradas las puertas de la cabina.</w:t>
            </w:r>
          </w:p>
        </w:tc>
      </w:tr>
      <w:tr w:rsidR="006E62B3">
        <w:trPr>
          <w:cantSplit/>
          <w:jc w:val="center"/>
        </w:trPr>
        <w:tc>
          <w:tcPr>
            <w:tcW w:w="8844"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lastRenderedPageBreak/>
              <w:tab/>
              <w:t>Al aparcar la máquina:</w:t>
            </w:r>
          </w:p>
          <w:p w:rsidR="006E62B3" w:rsidRDefault="001B1BB0">
            <w:pPr>
              <w:pStyle w:val="CUERPOTEXTOTABLA"/>
              <w:numPr>
                <w:ilvl w:val="0"/>
                <w:numId w:val="39"/>
              </w:numPr>
              <w:jc w:val="both"/>
            </w:pPr>
            <w:r>
              <w:tab/>
              <w:t>No se abandonará la máquina con el motor en marcha.</w:t>
            </w:r>
          </w:p>
          <w:p w:rsidR="006E62B3" w:rsidRDefault="001B1BB0">
            <w:pPr>
              <w:pStyle w:val="CUERPOTEXTOTABLA"/>
              <w:numPr>
                <w:ilvl w:val="0"/>
                <w:numId w:val="39"/>
              </w:numPr>
              <w:jc w:val="both"/>
            </w:pPr>
            <w:r>
              <w:tab/>
              <w:t>Se aparcará la máquina en terreno llano y firme, sin riesgos de desplomes, desprendimientos o inundaciones.</w:t>
            </w:r>
          </w:p>
          <w:p w:rsidR="006E62B3" w:rsidRDefault="001B1BB0">
            <w:pPr>
              <w:pStyle w:val="CUERPOTEXTOTABLA"/>
              <w:numPr>
                <w:ilvl w:val="0"/>
                <w:numId w:val="39"/>
              </w:numPr>
              <w:jc w:val="both"/>
            </w:pPr>
            <w:r>
              <w:tab/>
              <w:t>Se inmovilizará la máquina mediante calces o mordazas.</w:t>
            </w:r>
          </w:p>
          <w:p w:rsidR="006E62B3" w:rsidRDefault="001B1BB0">
            <w:pPr>
              <w:pStyle w:val="CUERPOTEXTOTABLA"/>
              <w:numPr>
                <w:ilvl w:val="0"/>
                <w:numId w:val="39"/>
              </w:numPr>
              <w:jc w:val="both"/>
            </w:pPr>
            <w:r>
              <w:tab/>
              <w:t>No se aparcará la máquina en el barro ni en charcos.</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En operaciones de transporte de la máquina:</w:t>
            </w:r>
          </w:p>
          <w:p w:rsidR="006E62B3" w:rsidRDefault="001B1BB0">
            <w:pPr>
              <w:pStyle w:val="CUERPOTEXTOTABLA"/>
              <w:numPr>
                <w:ilvl w:val="0"/>
                <w:numId w:val="40"/>
              </w:numPr>
              <w:jc w:val="both"/>
            </w:pPr>
            <w:r>
              <w:tab/>
              <w:t>Se comprobará si la longitud, la tara y el sistema de bloqueo y sujeción son los adecuados.</w:t>
            </w:r>
          </w:p>
          <w:p w:rsidR="006E62B3" w:rsidRDefault="001B1BB0">
            <w:pPr>
              <w:pStyle w:val="CUERPOTEXTOTABLA"/>
              <w:numPr>
                <w:ilvl w:val="0"/>
                <w:numId w:val="40"/>
              </w:numPr>
              <w:jc w:val="both"/>
            </w:pPr>
            <w:r>
              <w:tab/>
              <w:t>Se verificará que las rampas de acceso pueden soportar el peso de la máquina.</w:t>
            </w:r>
          </w:p>
          <w:p w:rsidR="006E62B3" w:rsidRDefault="001B1BB0">
            <w:pPr>
              <w:pStyle w:val="CUERPOTEXTOTABLA"/>
              <w:numPr>
                <w:ilvl w:val="0"/>
                <w:numId w:val="40"/>
              </w:numPr>
              <w:jc w:val="both"/>
            </w:pPr>
            <w:r>
              <w:tab/>
              <w:t>Una vez situada la máquina en el remolque, se retirará la llave de contacto.</w:t>
            </w:r>
          </w:p>
        </w:tc>
      </w:tr>
      <w:tr w:rsidR="006E62B3">
        <w:trPr>
          <w:cantSplit/>
          <w:jc w:val="center"/>
        </w:trPr>
        <w:tc>
          <w:tcPr>
            <w:tcW w:w="8844"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general</w:t>
            </w:r>
          </w:p>
        </w:tc>
      </w:tr>
      <w:tr w:rsidR="006E62B3">
        <w:trPr>
          <w:cantSplit/>
          <w:jc w:val="center"/>
        </w:trPr>
        <w:tc>
          <w:tcPr>
            <w:tcW w:w="8844"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comprobarán los niveles de aceite y de agua.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6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3"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El conductor se limpiará el calzado antes de utilizar la escalera de acceso a la cabina, que permanecerá siempre limpia de grasa, barro, hormigón y obstáculos.</w:t>
            </w:r>
          </w:p>
          <w:p w:rsidR="006E62B3" w:rsidRDefault="001B1BB0">
            <w:pPr>
              <w:pStyle w:val="CUERPOTEXTOTABLA"/>
              <w:numPr>
                <w:ilvl w:val="0"/>
                <w:numId w:val="35"/>
              </w:numPr>
              <w:jc w:val="both"/>
            </w:pPr>
            <w:r>
              <w:tab/>
              <w:t>El conductor subirá y bajará de la máquina únicamente por la escalera prevista, utilizando siempre las dos manos, de cara a la máquina y nunca con materiales o herramientas en la mano.</w:t>
            </w:r>
          </w:p>
          <w:p w:rsidR="006E62B3" w:rsidRDefault="001B1BB0">
            <w:pPr>
              <w:pStyle w:val="CUERPOTEXTOTABLA"/>
              <w:numPr>
                <w:ilvl w:val="0"/>
                <w:numId w:val="35"/>
              </w:numPr>
              <w:jc w:val="both"/>
            </w:pPr>
            <w:r>
              <w:tab/>
              <w:t>Mientras la máquina esté en movimiento, el conductor no subirá ni bajará de la misma.</w:t>
            </w:r>
          </w:p>
          <w:p w:rsidR="006E62B3" w:rsidRDefault="001B1BB0">
            <w:pPr>
              <w:pStyle w:val="CUERPOTEXTOTABLA"/>
              <w:numPr>
                <w:ilvl w:val="0"/>
                <w:numId w:val="35"/>
              </w:numPr>
              <w:jc w:val="both"/>
            </w:pPr>
            <w:r>
              <w:tab/>
              <w:t>No se transportarán personas.</w:t>
            </w:r>
          </w:p>
          <w:p w:rsidR="006E62B3" w:rsidRDefault="001B1BB0">
            <w:pPr>
              <w:pStyle w:val="CUERPOTEXTOTABLA"/>
              <w:numPr>
                <w:ilvl w:val="0"/>
                <w:numId w:val="35"/>
              </w:numPr>
              <w:jc w:val="both"/>
            </w:pPr>
            <w:r>
              <w:tab/>
              <w:t>Durante el desplazamiento, el conductor no irá de pie ni sentado en un lugar peligroso.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4" name="0 Imagen" descr="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ic:nvPicPr>
                        <pic:blipFill>
                          <a:blip r:embed="rId2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Pisadas sobre objetos.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Las zonas de acceso a la maquinaria se mantendrán limpias de materiales y herramientas.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5"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Se utilizarán, siempre que sea posible, las vías de paso previstas para la maquinaria en la obra.</w:t>
            </w:r>
          </w:p>
          <w:p w:rsidR="006E62B3" w:rsidRDefault="001B1BB0">
            <w:pPr>
              <w:pStyle w:val="CUERPOTEXTOTABLA"/>
              <w:numPr>
                <w:ilvl w:val="0"/>
                <w:numId w:val="35"/>
              </w:numPr>
              <w:jc w:val="both"/>
            </w:pPr>
            <w:r>
              <w:tab/>
              <w:t>La maquinaria debe estacionarse en los lugares establecidos, fuera de la zona de paso de los trabajadores.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6"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La maquinaria se estacionará con el freno de estacionamiento conectado, la palanca de transmisión en punto muerto, el motor parado, el interruptor de la batería en posición de desconexión y bloqueada.</w:t>
            </w:r>
          </w:p>
          <w:p w:rsidR="006E62B3" w:rsidRDefault="001B1BB0">
            <w:pPr>
              <w:pStyle w:val="CUERPOTEXTOTABLA"/>
              <w:numPr>
                <w:ilvl w:val="0"/>
                <w:numId w:val="35"/>
              </w:numPr>
              <w:jc w:val="both"/>
            </w:pPr>
            <w:r>
              <w:tab/>
              <w:t>Se comprobará el buen funcionamiento de los dispositivos de seguridad de las ventanas y puertas.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57" name="0 Imagen" descr="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pic:nvPicPr>
                        <pic:blipFill>
                          <a:blip r:embed="rId2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Aplastamiento por vuelco de máquinas.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La plataforma de trabajo será estable y horizontal, con el terreno compacto, sin hundimientos ni protuberancias.</w:t>
            </w:r>
          </w:p>
          <w:p w:rsidR="006E62B3" w:rsidRDefault="001B1BB0">
            <w:pPr>
              <w:pStyle w:val="CUERPOTEXTOTABLA"/>
              <w:numPr>
                <w:ilvl w:val="0"/>
                <w:numId w:val="35"/>
              </w:numPr>
              <w:jc w:val="both"/>
            </w:pPr>
            <w:r>
              <w:tab/>
              <w:t>En trabajos en pendiente, la máquina trabajará en el sentido de la pendiente, nunca transversalmente, y no se realizarán giros.</w:t>
            </w:r>
          </w:p>
          <w:p w:rsidR="006E62B3" w:rsidRDefault="001B1BB0">
            <w:pPr>
              <w:pStyle w:val="CUERPOTEXTOTABLA"/>
              <w:numPr>
                <w:ilvl w:val="0"/>
                <w:numId w:val="35"/>
              </w:numPr>
              <w:jc w:val="both"/>
            </w:pPr>
            <w:r>
              <w:tab/>
              <w:t>No se bajarán los terrenos con pendiente con el motor parado o en punto muerto, siempre con una marcha puesta.</w:t>
            </w:r>
          </w:p>
          <w:p w:rsidR="006E62B3" w:rsidRDefault="001B1BB0">
            <w:pPr>
              <w:pStyle w:val="CUERPOTEXTOTABLA"/>
              <w:numPr>
                <w:ilvl w:val="0"/>
                <w:numId w:val="35"/>
              </w:numPr>
              <w:jc w:val="both"/>
            </w:pPr>
            <w:r>
              <w:tab/>
              <w:t>Se evitarán desplazamientos de la máquina en zonas a menos de 2 m del borde de la excavación.</w:t>
            </w:r>
          </w:p>
          <w:p w:rsidR="006E62B3" w:rsidRDefault="001B1BB0">
            <w:pPr>
              <w:pStyle w:val="CUERPOTEXTOTABLA"/>
              <w:numPr>
                <w:ilvl w:val="0"/>
                <w:numId w:val="35"/>
              </w:numPr>
              <w:jc w:val="both"/>
            </w:pPr>
            <w:r>
              <w:tab/>
              <w:t>Al reiniciar una actividad tras producirse lluvias importantes, se tendrá en cuenta que las condiciones del terreno pueden haber cambiado y se comprobará el funcionamiento de los frenos.</w:t>
            </w:r>
          </w:p>
          <w:p w:rsidR="006E62B3" w:rsidRDefault="001B1BB0">
            <w:pPr>
              <w:pStyle w:val="CUERPOTEXTOTABLA"/>
              <w:numPr>
                <w:ilvl w:val="0"/>
                <w:numId w:val="35"/>
              </w:numPr>
              <w:jc w:val="both"/>
            </w:pPr>
            <w:r>
              <w:tab/>
              <w:t>Si la visibilidad en el trabajo disminuye, por circunstancias meteorológicas adversas, por debajo de los límites de seguridad, se aparcará la máquina en un lugar seguro y se esperará hasta que las condiciones mejoren.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8"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eléctrico.</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Se identificarán todas las líneas eléctricas, requiriendo la presencia de empleados de la compañía suministradora.</w:t>
            </w:r>
          </w:p>
          <w:p w:rsidR="006E62B3" w:rsidRDefault="001B1BB0">
            <w:pPr>
              <w:pStyle w:val="CUERPOTEXTOTABLA"/>
              <w:numPr>
                <w:ilvl w:val="0"/>
                <w:numId w:val="35"/>
              </w:numPr>
              <w:jc w:val="both"/>
            </w:pPr>
            <w:r>
              <w:tab/>
              <w:t>Se informará a la compañía suministradora en el caso de que algún cable presente desperfectos.</w:t>
            </w:r>
          </w:p>
          <w:p w:rsidR="006E62B3" w:rsidRDefault="001B1BB0">
            <w:pPr>
              <w:pStyle w:val="CUERPOTEXTOTABLA"/>
              <w:numPr>
                <w:ilvl w:val="0"/>
                <w:numId w:val="35"/>
              </w:numPr>
              <w:jc w:val="both"/>
            </w:pPr>
            <w:r>
              <w:tab/>
              <w:t>No se tocará ni se alterará la posición de ningún cable eléctrico.</w:t>
            </w:r>
          </w:p>
          <w:p w:rsidR="006E62B3" w:rsidRDefault="001B1BB0">
            <w:pPr>
              <w:pStyle w:val="CUERPOTEXTOTABLA"/>
              <w:numPr>
                <w:ilvl w:val="0"/>
                <w:numId w:val="35"/>
              </w:numPr>
              <w:jc w:val="both"/>
            </w:pPr>
            <w:r>
              <w:tab/>
              <w:t>En trabajos en zonas próximas a cables eléctricos, se comprobará la tensión de estos cables para identificar la distancia mínima de seguridad.</w:t>
            </w:r>
          </w:p>
          <w:p w:rsidR="006E62B3" w:rsidRDefault="001B1BB0">
            <w:pPr>
              <w:pStyle w:val="CUERPOTEXTOTABLA"/>
              <w:numPr>
                <w:ilvl w:val="0"/>
                <w:numId w:val="35"/>
              </w:numPr>
              <w:jc w:val="both"/>
            </w:pPr>
            <w:r>
              <w:tab/>
              <w:t>Se avisará a todos los conductores afectados por este riesgo.</w:t>
            </w:r>
          </w:p>
          <w:p w:rsidR="006E62B3" w:rsidRDefault="001B1BB0">
            <w:pPr>
              <w:pStyle w:val="CUERPOTEXTOTABLA"/>
              <w:numPr>
                <w:ilvl w:val="0"/>
                <w:numId w:val="35"/>
              </w:numPr>
              <w:jc w:val="both"/>
            </w:pPr>
            <w:r>
              <w:tab/>
              <w:t>Se suspenderán los trabajos cuando las condiciones meteorológicas pongan en peligro las condiciones de seguridad.</w:t>
            </w:r>
          </w:p>
          <w:p w:rsidR="006E62B3" w:rsidRDefault="001B1BB0">
            <w:pPr>
              <w:pStyle w:val="CUERPOTEXTOTABLA"/>
              <w:numPr>
                <w:ilvl w:val="0"/>
                <w:numId w:val="35"/>
              </w:numPr>
              <w:jc w:val="both"/>
            </w:pPr>
            <w:r>
              <w:tab/>
              <w:t>En caso de contacto de la máquina con un cable en tensión, el conductor no saldrá de la cabina si se encuentra dentro ni se acercará a la máquina si se encuentra fuera.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59"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Durante las tareas de llenado con combustible del depósito de la máquina, se desconectará el contacto y se parará la radio.</w:t>
            </w:r>
          </w:p>
          <w:p w:rsidR="006E62B3" w:rsidRDefault="001B1BB0">
            <w:pPr>
              <w:pStyle w:val="CUERPOTEXTOTABLA"/>
              <w:numPr>
                <w:ilvl w:val="0"/>
                <w:numId w:val="35"/>
              </w:numPr>
              <w:jc w:val="both"/>
            </w:pPr>
            <w:r>
              <w:tab/>
              <w:t>No se soldará ni se aplicará calor cerca del depósito de combustible y se evitará la presencia de trapos impregnados de grasa, combustible, aceite u otros líquidos inflamables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60" name="0 Imagen" descr="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g"/>
                          <pic:cNvPicPr/>
                        </pic:nvPicPr>
                        <pic:blipFill>
                          <a:blip r:embed="rId3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Atropello con vehículos.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Si el conductor no dispone de suficiente visibilidad, contará con la ayuda de un operario de señalización, con quien utilizará un código de comunicación conocido y predeterminado.</w:t>
            </w:r>
          </w:p>
          <w:p w:rsidR="006E62B3" w:rsidRDefault="001B1BB0">
            <w:pPr>
              <w:pStyle w:val="CUERPOTEXTOTABLA"/>
              <w:numPr>
                <w:ilvl w:val="0"/>
                <w:numId w:val="35"/>
              </w:numPr>
              <w:jc w:val="both"/>
            </w:pPr>
            <w:r>
              <w:tab/>
              <w:t>Se prestará atención a la señal luminosa y acústica de la máquina.</w:t>
            </w:r>
          </w:p>
          <w:p w:rsidR="006E62B3" w:rsidRDefault="001B1BB0">
            <w:pPr>
              <w:pStyle w:val="CUERPOTEXTOTABLA"/>
              <w:numPr>
                <w:ilvl w:val="0"/>
                <w:numId w:val="35"/>
              </w:numPr>
              <w:jc w:val="both"/>
            </w:pPr>
            <w:r>
              <w:tab/>
              <w:t>No se pasará por detrás de las máquinas en movimiento.</w:t>
            </w:r>
          </w:p>
          <w:p w:rsidR="006E62B3" w:rsidRDefault="001B1BB0">
            <w:pPr>
              <w:pStyle w:val="CUERPOTEXTOTABLA"/>
              <w:numPr>
                <w:ilvl w:val="0"/>
                <w:numId w:val="35"/>
              </w:numPr>
              <w:jc w:val="both"/>
            </w:pPr>
            <w:r>
              <w:tab/>
              <w:t>Se respetarán las distancias de seguridad.</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61" name="0 Imagen" descr="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jpg"/>
                          <pic:cNvPicPr/>
                        </pic:nvPicPr>
                        <pic:blipFill>
                          <a:blip r:embed="rId4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físicos.</w:t>
            </w:r>
          </w:p>
        </w:tc>
        <w:tc>
          <w:tcPr>
            <w:tcW w:w="56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La máquina dispondrá de asientos que atenúen las vibraciones.</w:t>
            </w:r>
          </w:p>
        </w:tc>
      </w:tr>
    </w:tbl>
    <w:p w:rsidR="006E62B3" w:rsidRDefault="006E62B3">
      <w:pPr>
        <w:spacing w:after="0" w:line="2" w:lineRule="auto"/>
      </w:pPr>
    </w:p>
    <w:p w:rsidR="006E62B3" w:rsidRDefault="006E62B3">
      <w:pPr>
        <w:spacing w:after="0" w:line="2" w:lineRule="auto"/>
      </w:pPr>
      <w:bookmarkStart w:id="255" w:name="PROJ:1_anexo:1:1:_RC_:2:3"/>
      <w:bookmarkEnd w:id="255"/>
    </w:p>
    <w:p w:rsidR="006E62B3" w:rsidRDefault="001B1BB0">
      <w:pPr>
        <w:pStyle w:val="CAP4"/>
        <w:keepNext/>
        <w:pageBreakBefore/>
      </w:pPr>
      <w:r>
        <w:lastRenderedPageBreak/>
        <w:t>2.3. Retroexcavadora hidráulica sobre neumáticos.</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mq01exn020a</w:t>
            </w:r>
          </w:p>
          <w:p w:rsidR="006E62B3" w:rsidRDefault="001B1BB0">
            <w:pPr>
              <w:pStyle w:val="CUERPOTEXTOTABLA"/>
            </w:pPr>
            <w:r>
              <w:t xml:space="preserve"> </w:t>
            </w:r>
          </w:p>
          <w:p w:rsidR="006E62B3" w:rsidRDefault="001B1BB0">
            <w:pPr>
              <w:pStyle w:val="CUERPOTEXTOTABLA"/>
            </w:pPr>
            <w:r>
              <w:t>Retroexcavadora hidráulica sobre neumáticos.</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2" name="0 Imagen" descr="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jpg"/>
                          <pic:cNvPicPr/>
                        </pic:nvPicPr>
                        <pic:blipFill>
                          <a:blip r:embed="rId73"/>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41"/>
              </w:numPr>
              <w:jc w:val="both"/>
            </w:pPr>
            <w:r>
              <w:tab/>
              <w:t>La máquina se moverá siempre con la cuchara recogida.</w:t>
            </w:r>
          </w:p>
          <w:p w:rsidR="006E62B3" w:rsidRDefault="001B1BB0">
            <w:pPr>
              <w:pStyle w:val="CUERPOTEXTOTABLA"/>
              <w:numPr>
                <w:ilvl w:val="0"/>
                <w:numId w:val="41"/>
              </w:numPr>
              <w:jc w:val="both"/>
            </w:pPr>
            <w:r>
              <w:tab/>
              <w:t>No se utilizará la cuchara como andamio ni como plataforma de trabajo.</w:t>
            </w:r>
          </w:p>
          <w:p w:rsidR="006E62B3" w:rsidRDefault="001B1BB0">
            <w:pPr>
              <w:pStyle w:val="CUERPOTEXTOTABLA"/>
              <w:numPr>
                <w:ilvl w:val="0"/>
                <w:numId w:val="41"/>
              </w:numPr>
              <w:jc w:val="both"/>
            </w:pPr>
            <w:r>
              <w:tab/>
              <w:t>Se evitará que la cuchara se sitúe por encima de las personas.</w:t>
            </w:r>
          </w:p>
          <w:p w:rsidR="006E62B3" w:rsidRDefault="001B1BB0">
            <w:pPr>
              <w:pStyle w:val="CUERPOTEXTOTABLA"/>
              <w:numPr>
                <w:ilvl w:val="0"/>
                <w:numId w:val="41"/>
              </w:numPr>
              <w:jc w:val="both"/>
            </w:pPr>
            <w:r>
              <w:tab/>
              <w:t>No se utilizará la cuchara para transportar materiales distintos de los previstos por el fabricante de la máquina.</w:t>
            </w:r>
          </w:p>
          <w:p w:rsidR="006E62B3" w:rsidRDefault="001B1BB0">
            <w:pPr>
              <w:pStyle w:val="CUERPOTEXTOTABLA"/>
              <w:numPr>
                <w:ilvl w:val="0"/>
                <w:numId w:val="41"/>
              </w:numPr>
              <w:jc w:val="both"/>
            </w:pPr>
            <w:r>
              <w:tab/>
              <w:t>No se cargará la cuchara por encima de su carga máxima.</w:t>
            </w:r>
          </w:p>
          <w:p w:rsidR="006E62B3" w:rsidRDefault="001B1BB0">
            <w:pPr>
              <w:pStyle w:val="CUERPOTEXTOTABLA"/>
              <w:numPr>
                <w:ilvl w:val="0"/>
                <w:numId w:val="41"/>
              </w:numPr>
              <w:jc w:val="both"/>
            </w:pPr>
            <w:r>
              <w:tab/>
              <w:t>No se elevarán cargas que no estén bien sujetas.</w:t>
            </w:r>
          </w:p>
          <w:p w:rsidR="006E62B3" w:rsidRDefault="001B1BB0">
            <w:pPr>
              <w:pStyle w:val="CUERPOTEXTOTABLA"/>
              <w:numPr>
                <w:ilvl w:val="0"/>
                <w:numId w:val="41"/>
              </w:numPr>
              <w:jc w:val="both"/>
            </w:pPr>
            <w:r>
              <w:tab/>
              <w:t>No se dejará la carga en suspensión en ausencia del conductor.</w:t>
            </w:r>
          </w:p>
          <w:p w:rsidR="006E62B3" w:rsidRDefault="001B1BB0">
            <w:pPr>
              <w:pStyle w:val="CUERPOTEXTOTABLA"/>
              <w:numPr>
                <w:ilvl w:val="0"/>
                <w:numId w:val="41"/>
              </w:numPr>
              <w:jc w:val="both"/>
            </w:pPr>
            <w:r>
              <w:tab/>
              <w:t>Durante los trabajos de excavación, se colocarán los estabilizadores extendidos y apoyados en terreno firme.</w:t>
            </w:r>
          </w:p>
          <w:p w:rsidR="006E62B3" w:rsidRDefault="001B1BB0">
            <w:pPr>
              <w:pStyle w:val="CUERPOTEXTOTABLA"/>
              <w:numPr>
                <w:ilvl w:val="0"/>
                <w:numId w:val="41"/>
              </w:numPr>
              <w:jc w:val="both"/>
            </w:pPr>
            <w:r>
              <w:tab/>
              <w:t>Se mantendrá una distancia libre mínima con las líneas eléctricas de 5 m.</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En operaciones de carga de camiones:</w:t>
            </w:r>
          </w:p>
          <w:p w:rsidR="006E62B3" w:rsidRDefault="001B1BB0">
            <w:pPr>
              <w:pStyle w:val="CUERPOTEXTOTABLA"/>
              <w:numPr>
                <w:ilvl w:val="0"/>
                <w:numId w:val="42"/>
              </w:numPr>
              <w:jc w:val="both"/>
            </w:pPr>
            <w:r>
              <w:tab/>
              <w:t>Se evitará que la cuchara pase por encima de la cabina del vehículo que se está cargando.</w:t>
            </w:r>
          </w:p>
          <w:p w:rsidR="006E62B3" w:rsidRDefault="001B1BB0">
            <w:pPr>
              <w:pStyle w:val="CUERPOTEXTOTABLA"/>
              <w:numPr>
                <w:ilvl w:val="0"/>
                <w:numId w:val="42"/>
              </w:numPr>
              <w:jc w:val="both"/>
            </w:pPr>
            <w:r>
              <w:tab/>
              <w:t>Durante esta operación, el material quedará uniformemente distribuido en el camión, la carga no será excesiva y se dejará sobre el camión con precaución.</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Al aparcar la máquina:</w:t>
            </w:r>
          </w:p>
          <w:p w:rsidR="006E62B3" w:rsidRDefault="001B1BB0">
            <w:pPr>
              <w:pStyle w:val="CUERPOTEXTOTABLA"/>
              <w:numPr>
                <w:ilvl w:val="0"/>
                <w:numId w:val="43"/>
              </w:numPr>
              <w:jc w:val="both"/>
            </w:pPr>
            <w:r>
              <w:tab/>
              <w:t>La cuchara se dejará en el suelo una vez que hayan finalizado los trabajos, aplicando una ligera presión hacia abajo.</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Los gatos hidráulicos se colocarán sobre una base firme y dispondrán de mecanismos que eviten el descenso brusco.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la presión de los neumáticos.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ausencia de cortes en los neumáticos.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56" w:name="PROJ:1_anexo:1:1:_RC_:2:4"/>
      <w:bookmarkEnd w:id="256"/>
    </w:p>
    <w:p w:rsidR="006E62B3" w:rsidRDefault="001B1BB0">
      <w:pPr>
        <w:pStyle w:val="CAP4"/>
        <w:keepNext/>
        <w:pageBreakBefore/>
      </w:pPr>
      <w:r>
        <w:lastRenderedPageBreak/>
        <w:t>2.4. Retroexcavadora sobre neumáticos, con martillo rompedor.</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mq01exn050c</w:t>
            </w:r>
          </w:p>
          <w:p w:rsidR="006E62B3" w:rsidRDefault="001B1BB0">
            <w:pPr>
              <w:pStyle w:val="CUERPOTEXTOTABLA"/>
            </w:pPr>
            <w:r>
              <w:t xml:space="preserve"> </w:t>
            </w:r>
          </w:p>
          <w:p w:rsidR="006E62B3" w:rsidRDefault="001B1BB0">
            <w:pPr>
              <w:pStyle w:val="CUERPOTEXTOTABLA"/>
            </w:pPr>
            <w:r>
              <w:t>Retroexcavadora sobre neumáticos, con martillo rompedor.</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3" name="0 Imagen" descr="imag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9.jpg"/>
                          <pic:cNvPicPr/>
                        </pic:nvPicPr>
                        <pic:blipFill>
                          <a:blip r:embed="rId74"/>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44"/>
              </w:numPr>
              <w:jc w:val="both"/>
            </w:pPr>
            <w:r>
              <w:tab/>
              <w:t>La máquina se moverá siempre con el martillo recogido.</w:t>
            </w:r>
          </w:p>
          <w:p w:rsidR="006E62B3" w:rsidRDefault="001B1BB0">
            <w:pPr>
              <w:pStyle w:val="CUERPOTEXTOTABLA"/>
              <w:numPr>
                <w:ilvl w:val="0"/>
                <w:numId w:val="44"/>
              </w:numPr>
              <w:jc w:val="both"/>
            </w:pPr>
            <w:r>
              <w:tab/>
              <w:t>Se evitará que el martillo se sitúe por encima de las personas.</w:t>
            </w:r>
          </w:p>
          <w:p w:rsidR="006E62B3" w:rsidRDefault="001B1BB0">
            <w:pPr>
              <w:pStyle w:val="CUERPOTEXTOTABLA"/>
              <w:numPr>
                <w:ilvl w:val="0"/>
                <w:numId w:val="44"/>
              </w:numPr>
              <w:jc w:val="both"/>
            </w:pPr>
            <w:r>
              <w:tab/>
              <w:t>No se elevarán cargas que no estén bien sujetas.</w:t>
            </w:r>
          </w:p>
          <w:p w:rsidR="006E62B3" w:rsidRDefault="001B1BB0">
            <w:pPr>
              <w:pStyle w:val="CUERPOTEXTOTABLA"/>
              <w:numPr>
                <w:ilvl w:val="0"/>
                <w:numId w:val="44"/>
              </w:numPr>
              <w:jc w:val="both"/>
            </w:pPr>
            <w:r>
              <w:tab/>
              <w:t>No se dejará la carga en suspensión en ausencia del conductor.</w:t>
            </w:r>
          </w:p>
          <w:p w:rsidR="006E62B3" w:rsidRDefault="001B1BB0">
            <w:pPr>
              <w:pStyle w:val="CUERPOTEXTOTABLA"/>
              <w:numPr>
                <w:ilvl w:val="0"/>
                <w:numId w:val="44"/>
              </w:numPr>
              <w:jc w:val="both"/>
            </w:pPr>
            <w:r>
              <w:tab/>
              <w:t>Durante los trabajos de excavación, se colocarán los estabilizadores extendidos y apoyados en terreno firme.</w:t>
            </w:r>
          </w:p>
          <w:p w:rsidR="006E62B3" w:rsidRDefault="001B1BB0">
            <w:pPr>
              <w:pStyle w:val="CUERPOTEXTOTABLA"/>
              <w:numPr>
                <w:ilvl w:val="0"/>
                <w:numId w:val="44"/>
              </w:numPr>
              <w:jc w:val="both"/>
            </w:pPr>
            <w:r>
              <w:tab/>
              <w:t>Se mantendrá una distancia libre mínima con las líneas eléctricas de 5 m.</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En operaciones de carga de camiones:</w:t>
            </w:r>
          </w:p>
          <w:p w:rsidR="006E62B3" w:rsidRDefault="001B1BB0">
            <w:pPr>
              <w:pStyle w:val="CUERPOTEXTOTABLA"/>
              <w:numPr>
                <w:ilvl w:val="0"/>
                <w:numId w:val="45"/>
              </w:numPr>
              <w:jc w:val="both"/>
            </w:pPr>
            <w:r>
              <w:tab/>
              <w:t>Durante esta operación, el material quedará uniformemente distribuido en el camión, la carga no será excesiva y se dejará sobre el camión con precaución.</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Al aparcar la máquina:</w:t>
            </w:r>
          </w:p>
          <w:p w:rsidR="006E62B3" w:rsidRDefault="001B1BB0">
            <w:pPr>
              <w:pStyle w:val="CUERPOTEXTOTABLA"/>
              <w:numPr>
                <w:ilvl w:val="0"/>
                <w:numId w:val="46"/>
              </w:numPr>
              <w:jc w:val="both"/>
            </w:pPr>
            <w:r>
              <w:tab/>
              <w:t>El martillo se dejará en el suelo una vez que hayan finalizado los trabajos, aplicando una ligera presión hacia abajo.</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Los gatos hidráulicos se colocarán sobre una base firme y dispondrán de mecanismos que eviten el descenso brusco.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la presión de los neumáticos.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ausencia de cortes en los neumáticos.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57" w:name="PROJ:1_anexo:1:1:_RC_:2:5"/>
      <w:bookmarkEnd w:id="257"/>
    </w:p>
    <w:p w:rsidR="006E62B3" w:rsidRDefault="001B1BB0">
      <w:pPr>
        <w:pStyle w:val="CAP4"/>
        <w:keepNext/>
        <w:pageBreakBefore/>
      </w:pPr>
      <w:r>
        <w:lastRenderedPageBreak/>
        <w:t>2.5. Miniretrocargadora sobre neumáticos.</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mq01ret010</w:t>
            </w:r>
          </w:p>
          <w:p w:rsidR="006E62B3" w:rsidRDefault="001B1BB0">
            <w:pPr>
              <w:pStyle w:val="CUERPOTEXTOTABLA"/>
            </w:pPr>
            <w:r>
              <w:t xml:space="preserve"> </w:t>
            </w:r>
          </w:p>
          <w:p w:rsidR="006E62B3" w:rsidRDefault="001B1BB0">
            <w:pPr>
              <w:pStyle w:val="CUERPOTEXTOTABLA"/>
            </w:pPr>
            <w:r>
              <w:t>Miniretrocargadora sobre neumáticos.</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4" name="0 Imagen" descr="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0.jpg"/>
                          <pic:cNvPicPr/>
                        </pic:nvPicPr>
                        <pic:blipFill>
                          <a:blip r:embed="rId75"/>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47"/>
              </w:numPr>
              <w:jc w:val="both"/>
            </w:pPr>
            <w:r>
              <w:tab/>
              <w:t>No se utilizará la cuchara como andamio ni como plataforma de trabajo.</w:t>
            </w:r>
          </w:p>
          <w:p w:rsidR="006E62B3" w:rsidRDefault="001B1BB0">
            <w:pPr>
              <w:pStyle w:val="CUERPOTEXTOTABLA"/>
              <w:numPr>
                <w:ilvl w:val="0"/>
                <w:numId w:val="47"/>
              </w:numPr>
              <w:jc w:val="both"/>
            </w:pPr>
            <w:r>
              <w:tab/>
              <w:t>Se evitará que la cuchara se sitúe por encima de las personas.</w:t>
            </w:r>
          </w:p>
          <w:p w:rsidR="006E62B3" w:rsidRDefault="001B1BB0">
            <w:pPr>
              <w:pStyle w:val="CUERPOTEXTOTABLA"/>
              <w:numPr>
                <w:ilvl w:val="0"/>
                <w:numId w:val="47"/>
              </w:numPr>
              <w:jc w:val="both"/>
            </w:pPr>
            <w:r>
              <w:tab/>
              <w:t>No se utilizará la cuchara para transportar materiales distintos de los previstos por el fabricante de la máquina.</w:t>
            </w:r>
          </w:p>
          <w:p w:rsidR="006E62B3" w:rsidRDefault="001B1BB0">
            <w:pPr>
              <w:pStyle w:val="CUERPOTEXTOTABLA"/>
              <w:numPr>
                <w:ilvl w:val="0"/>
                <w:numId w:val="47"/>
              </w:numPr>
              <w:jc w:val="both"/>
            </w:pPr>
            <w:r>
              <w:tab/>
              <w:t>No se cargará la cuchara por encima de su carga máxima.</w:t>
            </w:r>
          </w:p>
          <w:p w:rsidR="006E62B3" w:rsidRDefault="001B1BB0">
            <w:pPr>
              <w:pStyle w:val="CUERPOTEXTOTABLA"/>
              <w:numPr>
                <w:ilvl w:val="0"/>
                <w:numId w:val="47"/>
              </w:numPr>
              <w:jc w:val="both"/>
            </w:pPr>
            <w:r>
              <w:tab/>
              <w:t>No se elevarán cargas que no estén bien sujetas.</w:t>
            </w:r>
          </w:p>
          <w:p w:rsidR="006E62B3" w:rsidRDefault="001B1BB0">
            <w:pPr>
              <w:pStyle w:val="CUERPOTEXTOTABLA"/>
              <w:numPr>
                <w:ilvl w:val="0"/>
                <w:numId w:val="47"/>
              </w:numPr>
              <w:jc w:val="both"/>
            </w:pPr>
            <w:r>
              <w:tab/>
              <w:t>No se dejará la carga en suspensión en ausencia del conductor.</w:t>
            </w:r>
          </w:p>
          <w:p w:rsidR="006E62B3" w:rsidRDefault="001B1BB0">
            <w:pPr>
              <w:pStyle w:val="CUERPOTEXTOTABLA"/>
              <w:numPr>
                <w:ilvl w:val="0"/>
                <w:numId w:val="47"/>
              </w:numPr>
              <w:jc w:val="both"/>
            </w:pPr>
            <w:r>
              <w:tab/>
              <w:t>Durante los trabajos de excavación, se colocarán los estabilizadores extendidos y apoyados en terreno firme.</w:t>
            </w:r>
          </w:p>
          <w:p w:rsidR="006E62B3" w:rsidRDefault="001B1BB0">
            <w:pPr>
              <w:pStyle w:val="CUERPOTEXTOTABLA"/>
              <w:numPr>
                <w:ilvl w:val="0"/>
                <w:numId w:val="47"/>
              </w:numPr>
              <w:jc w:val="both"/>
            </w:pPr>
            <w:r>
              <w:tab/>
              <w:t>Se mantendrá una distancia libre mínima con las líneas eléctricas de 5 m.</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En operaciones de carga de camiones:</w:t>
            </w:r>
          </w:p>
          <w:p w:rsidR="006E62B3" w:rsidRDefault="001B1BB0">
            <w:pPr>
              <w:pStyle w:val="CUERPOTEXTOTABLA"/>
              <w:numPr>
                <w:ilvl w:val="0"/>
                <w:numId w:val="48"/>
              </w:numPr>
              <w:jc w:val="both"/>
            </w:pPr>
            <w:r>
              <w:tab/>
              <w:t>Se evitará que la cuchara pase por encima de la cabina del vehículo que se está cargando.</w:t>
            </w:r>
          </w:p>
          <w:p w:rsidR="006E62B3" w:rsidRDefault="001B1BB0">
            <w:pPr>
              <w:pStyle w:val="CUERPOTEXTOTABLA"/>
              <w:numPr>
                <w:ilvl w:val="0"/>
                <w:numId w:val="48"/>
              </w:numPr>
              <w:jc w:val="both"/>
            </w:pPr>
            <w:r>
              <w:tab/>
              <w:t>Durante esta operación, el material quedará uniformemente distribuido en el camión, la carga no será excesiva y se dejará sobre el camión con precaución.</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Al aparcar la máquina:</w:t>
            </w:r>
          </w:p>
          <w:p w:rsidR="006E62B3" w:rsidRDefault="001B1BB0">
            <w:pPr>
              <w:pStyle w:val="CUERPOTEXTOTABLA"/>
              <w:numPr>
                <w:ilvl w:val="0"/>
                <w:numId w:val="49"/>
              </w:numPr>
              <w:jc w:val="both"/>
            </w:pPr>
            <w:r>
              <w:tab/>
              <w:t>La cuchara se dejará en el suelo una vez que hayan finalizado los trabajos, aplicando una ligera presión hacia abajo.</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Los gatos hidráulicos se colocarán sobre una base firme y dispondrán de mecanismos que eviten el descenso brusco.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la presión de los neumáticos.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ausencia de cortes en los neumáticos.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58" w:name="PROJ:1_anexo:1:1:_RC_:2:6"/>
      <w:bookmarkEnd w:id="258"/>
    </w:p>
    <w:p w:rsidR="006E62B3" w:rsidRDefault="001B1BB0">
      <w:pPr>
        <w:pStyle w:val="CAP4"/>
        <w:keepNext/>
        <w:pageBreakBefore/>
      </w:pPr>
      <w:r>
        <w:lastRenderedPageBreak/>
        <w:t>2.6. Camión con grúa.</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mq04cag010a</w:t>
            </w:r>
          </w:p>
          <w:p w:rsidR="006E62B3" w:rsidRDefault="001B1BB0">
            <w:pPr>
              <w:pStyle w:val="CUERPOTEXTOTABLA"/>
            </w:pPr>
            <w:r>
              <w:t xml:space="preserve"> </w:t>
            </w:r>
          </w:p>
          <w:p w:rsidR="006E62B3" w:rsidRDefault="001B1BB0">
            <w:pPr>
              <w:pStyle w:val="CUERPOTEXTOTABLA"/>
            </w:pPr>
            <w:r>
              <w:t>Camión con grúa.</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5" name="0 Imagen" descr="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jpg"/>
                          <pic:cNvPicPr/>
                        </pic:nvPicPr>
                        <pic:blipFill>
                          <a:blip r:embed="rId76"/>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50"/>
              </w:numPr>
              <w:jc w:val="both"/>
            </w:pPr>
            <w:r>
              <w:tab/>
              <w:t>Se instalarán cuñas en las cuatro ruedas para inmovilizar el camión.</w:t>
            </w:r>
          </w:p>
          <w:p w:rsidR="006E62B3" w:rsidRDefault="001B1BB0">
            <w:pPr>
              <w:pStyle w:val="CUERPOTEXTOTABLA"/>
              <w:numPr>
                <w:ilvl w:val="0"/>
                <w:numId w:val="50"/>
              </w:numPr>
              <w:jc w:val="both"/>
            </w:pPr>
            <w:r>
              <w:tab/>
              <w:t>Se verificará que el camión grúa se encuentra en equilibrio.</w:t>
            </w:r>
          </w:p>
          <w:p w:rsidR="006E62B3" w:rsidRDefault="001B1BB0">
            <w:pPr>
              <w:pStyle w:val="CUERPOTEXTOTABLA"/>
              <w:numPr>
                <w:ilvl w:val="0"/>
                <w:numId w:val="50"/>
              </w:numPr>
              <w:jc w:val="both"/>
            </w:pPr>
            <w:r>
              <w:tab/>
              <w:t>Se verificará que el gancho de la grúa dispone de pestillo de seguridad y las eslingas están bien colocadas.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51"/>
              </w:numPr>
              <w:jc w:val="both"/>
            </w:pPr>
            <w:r>
              <w:tab/>
              <w:t>El conductor no abandonará su puesto de trabajo con cargas suspendidas en la grúa.</w:t>
            </w:r>
          </w:p>
          <w:p w:rsidR="006E62B3" w:rsidRDefault="001B1BB0">
            <w:pPr>
              <w:pStyle w:val="CUERPOTEXTOTABLA"/>
              <w:numPr>
                <w:ilvl w:val="0"/>
                <w:numId w:val="51"/>
              </w:numPr>
              <w:jc w:val="both"/>
            </w:pPr>
            <w:r>
              <w:tab/>
              <w:t>La carga de la grúa instalada sobre el camión no será excesiva.</w:t>
            </w:r>
          </w:p>
          <w:p w:rsidR="006E62B3" w:rsidRDefault="001B1BB0">
            <w:pPr>
              <w:pStyle w:val="CUERPOTEXTOTABLA"/>
              <w:numPr>
                <w:ilvl w:val="0"/>
                <w:numId w:val="51"/>
              </w:numPr>
              <w:jc w:val="both"/>
            </w:pPr>
            <w:r>
              <w:tab/>
              <w:t>Se evitará que el brazo de la grúa, con carga o sin ella, se sitúe por encima de las personas.</w:t>
            </w:r>
          </w:p>
          <w:p w:rsidR="006E62B3" w:rsidRDefault="001B1BB0">
            <w:pPr>
              <w:pStyle w:val="CUERPOTEXTOTABLA"/>
              <w:numPr>
                <w:ilvl w:val="0"/>
                <w:numId w:val="51"/>
              </w:numPr>
              <w:jc w:val="both"/>
            </w:pPr>
            <w:r>
              <w:tab/>
              <w:t>Se asegurará la inmovilidad del brazo de la grúa antes de iniciar cualquier desplazamiento.</w:t>
            </w:r>
          </w:p>
          <w:p w:rsidR="006E62B3" w:rsidRDefault="001B1BB0">
            <w:pPr>
              <w:pStyle w:val="CUERPOTEXTOTABLA"/>
              <w:numPr>
                <w:ilvl w:val="0"/>
                <w:numId w:val="51"/>
              </w:numPr>
              <w:jc w:val="both"/>
            </w:pPr>
            <w:r>
              <w:tab/>
              <w:t>Antes de izar una carga, el conductor comprobará, en las tablas de cargas de la cabina, la distancia de extensión máxima del brazo de la grúa.</w:t>
            </w:r>
          </w:p>
          <w:p w:rsidR="006E62B3" w:rsidRDefault="001B1BB0">
            <w:pPr>
              <w:pStyle w:val="CUERPOTEXTOTABLA"/>
              <w:numPr>
                <w:ilvl w:val="0"/>
                <w:numId w:val="51"/>
              </w:numPr>
              <w:jc w:val="both"/>
            </w:pPr>
            <w:r>
              <w:tab/>
              <w:t>No se utilizarán eslingas que no lleven impresa la carga que resisten.</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el estado de los limitadores de recorrido y de esfuerzo de la grúa.</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el estado de los cables, de las cadenas y del sistema de elevación.</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la presión de los neumáticos.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ausencia de cortes en los neumáticos.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59" w:name="PROJ:1_anexo:1:1:_RC_:2:7"/>
      <w:bookmarkEnd w:id="259"/>
    </w:p>
    <w:p w:rsidR="006E62B3" w:rsidRDefault="001B1BB0">
      <w:pPr>
        <w:pStyle w:val="CAP4"/>
        <w:keepNext/>
        <w:pageBreakBefore/>
      </w:pPr>
      <w:r>
        <w:lastRenderedPageBreak/>
        <w:t>2.7. Camión para transporte.</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mq04cap010a</w:t>
            </w:r>
          </w:p>
          <w:p w:rsidR="006E62B3" w:rsidRDefault="001B1BB0">
            <w:pPr>
              <w:pStyle w:val="CUERPOTEXTOTABLA"/>
            </w:pPr>
            <w:r>
              <w:t xml:space="preserve"> </w:t>
            </w:r>
          </w:p>
          <w:p w:rsidR="006E62B3" w:rsidRDefault="001B1BB0">
            <w:pPr>
              <w:pStyle w:val="CUERPOTEXTOTABLA"/>
            </w:pPr>
            <w:r>
              <w:t>Camión para transporte.</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6" name="0 Imagen" descr="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2.jpg"/>
                          <pic:cNvPicPr/>
                        </pic:nvPicPr>
                        <pic:blipFill>
                          <a:blip r:embed="rId77"/>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52"/>
              </w:numPr>
              <w:jc w:val="both"/>
            </w:pPr>
            <w:r>
              <w:tab/>
              <w:t>Durante la carga y descarga, el conductor estará dentro de la cabina.</w:t>
            </w:r>
          </w:p>
          <w:p w:rsidR="006E62B3" w:rsidRDefault="001B1BB0">
            <w:pPr>
              <w:pStyle w:val="CUERPOTEXTOTABLA"/>
              <w:numPr>
                <w:ilvl w:val="0"/>
                <w:numId w:val="52"/>
              </w:numPr>
              <w:jc w:val="both"/>
            </w:pPr>
            <w:r>
              <w:tab/>
              <w:t>La carga y descarga del camión se realizará en lugares habilitados para ello.</w:t>
            </w:r>
          </w:p>
          <w:p w:rsidR="006E62B3" w:rsidRDefault="001B1BB0">
            <w:pPr>
              <w:pStyle w:val="CUERPOTEXTOTABLA"/>
              <w:numPr>
                <w:ilvl w:val="0"/>
                <w:numId w:val="52"/>
              </w:numPr>
              <w:jc w:val="both"/>
            </w:pPr>
            <w:r>
              <w:tab/>
              <w:t>El material quedará uniformemente distribuido en el camión.</w:t>
            </w:r>
          </w:p>
          <w:p w:rsidR="006E62B3" w:rsidRDefault="001B1BB0">
            <w:pPr>
              <w:pStyle w:val="CUERPOTEXTOTABLA"/>
              <w:numPr>
                <w:ilvl w:val="0"/>
                <w:numId w:val="52"/>
              </w:numPr>
              <w:jc w:val="both"/>
            </w:pPr>
            <w:r>
              <w:tab/>
              <w:t>Se cubrirá el material cargado con un toldo, que se sujetará de forma sólida y segura.</w:t>
            </w:r>
          </w:p>
          <w:p w:rsidR="006E62B3" w:rsidRDefault="001B1BB0">
            <w:pPr>
              <w:pStyle w:val="CUERPOTEXTOTABLA"/>
              <w:numPr>
                <w:ilvl w:val="0"/>
                <w:numId w:val="52"/>
              </w:numPr>
              <w:jc w:val="both"/>
            </w:pPr>
            <w:r>
              <w:tab/>
              <w:t>Cuando una pieza sobresalga del camión, se señalizará adecuadamente.</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la presión de los neumáticos.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verificará la ausencia de cortes en los neumáticos.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0" w:name="PROJ:1_anexo:1:1:_RC_:2:8"/>
      <w:bookmarkEnd w:id="260"/>
    </w:p>
    <w:p w:rsidR="006E62B3" w:rsidRDefault="001B1BB0">
      <w:pPr>
        <w:pStyle w:val="CAP4"/>
        <w:keepNext/>
        <w:pageBreakBefore/>
      </w:pPr>
      <w:r>
        <w:lastRenderedPageBreak/>
        <w:t>2.8. Carga y cambio de contenedor.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794"/>
        <w:gridCol w:w="2381"/>
        <w:gridCol w:w="2381"/>
        <w:gridCol w:w="3175"/>
      </w:tblGrid>
      <w:tr w:rsidR="006E62B3">
        <w:trPr>
          <w:cantSplit/>
          <w:jc w:val="center"/>
        </w:trPr>
        <w:tc>
          <w:tcPr>
            <w:tcW w:w="5556"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0"/>
              </w:rPr>
            </w:pPr>
            <w:r>
              <w:rPr>
                <w:b/>
                <w:sz w:val="20"/>
              </w:rPr>
              <w:t>mq04res010bka</w:t>
            </w:r>
          </w:p>
          <w:p w:rsidR="006E62B3" w:rsidRDefault="001B1BB0">
            <w:pPr>
              <w:pStyle w:val="CUERPOTEXTOTABLA"/>
              <w:rPr>
                <w:b/>
                <w:sz w:val="20"/>
              </w:rPr>
            </w:pPr>
            <w:r>
              <w:rPr>
                <w:b/>
                <w:sz w:val="20"/>
              </w:rPr>
              <w:t>mq04res010cka</w:t>
            </w:r>
          </w:p>
          <w:p w:rsidR="006E62B3" w:rsidRDefault="001B1BB0">
            <w:pPr>
              <w:pStyle w:val="CUERPOTEXTOTABLA"/>
              <w:rPr>
                <w:b/>
                <w:sz w:val="20"/>
              </w:rPr>
            </w:pPr>
            <w:r>
              <w:rPr>
                <w:b/>
                <w:sz w:val="20"/>
              </w:rPr>
              <w:t>mq04res010dka</w:t>
            </w:r>
          </w:p>
          <w:p w:rsidR="006E62B3" w:rsidRDefault="001B1BB0">
            <w:pPr>
              <w:pStyle w:val="CUERPOTEXTOTABLA"/>
              <w:rPr>
                <w:b/>
                <w:sz w:val="20"/>
              </w:rPr>
            </w:pPr>
            <w:r>
              <w:rPr>
                <w:b/>
                <w:sz w:val="20"/>
              </w:rPr>
              <w:t>mq04res010eka</w:t>
            </w:r>
          </w:p>
          <w:p w:rsidR="006E62B3" w:rsidRDefault="001B1BB0">
            <w:pPr>
              <w:pStyle w:val="CUERPOTEXTOTABLA"/>
              <w:rPr>
                <w:b/>
                <w:sz w:val="20"/>
              </w:rPr>
            </w:pPr>
            <w:r>
              <w:rPr>
                <w:b/>
                <w:sz w:val="20"/>
              </w:rPr>
              <w:t>mq04res010ika</w:t>
            </w:r>
          </w:p>
          <w:p w:rsidR="006E62B3" w:rsidRDefault="001B1BB0">
            <w:pPr>
              <w:pStyle w:val="CUERPOTEXTOTABLA"/>
            </w:pPr>
            <w:r>
              <w:t xml:space="preserve"> </w:t>
            </w:r>
          </w:p>
          <w:p w:rsidR="006E62B3" w:rsidRDefault="001B1BB0">
            <w:pPr>
              <w:pStyle w:val="CUERPOTEXTOTABLA"/>
            </w:pPr>
            <w:r>
              <w:t>Carga y cambio de contenedor.</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67" name="0 Imagen" descr="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3.jpg"/>
                          <pic:cNvPicPr/>
                        </pic:nvPicPr>
                        <pic:blipFill>
                          <a:blip r:embed="rId78"/>
                          <a:stretch>
                            <a:fillRect/>
                          </a:stretch>
                        </pic:blipFill>
                        <pic:spPr>
                          <a:xfrm>
                            <a:off x="0" y="0"/>
                            <a:ext cx="1080000" cy="1080000"/>
                          </a:xfrm>
                          <a:prstGeom prst="rect">
                            <a:avLst/>
                          </a:prstGeom>
                        </pic:spPr>
                      </pic:pic>
                    </a:graphicData>
                  </a:graphic>
                </wp:inline>
              </w:drawing>
            </w:r>
          </w:p>
        </w:tc>
      </w:tr>
      <w:tr w:rsidR="006E62B3">
        <w:trPr>
          <w:cantSplit/>
          <w:jc w:val="center"/>
        </w:trPr>
        <w:tc>
          <w:tcPr>
            <w:tcW w:w="8731"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En operaciones de carga y descarga</w:t>
            </w:r>
          </w:p>
        </w:tc>
      </w:tr>
      <w:tr w:rsidR="006E62B3">
        <w:trPr>
          <w:cantSplit/>
          <w:jc w:val="center"/>
        </w:trPr>
        <w:tc>
          <w:tcPr>
            <w:tcW w:w="8731"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descargará a su llegada a obra, desde los camiones de transporte, mediante grúa y elementos de izado adecuados. Posteriormente se realizará el proceso inverso de carga a los camiones, para su retirada de obra.</w:t>
            </w:r>
          </w:p>
        </w:tc>
      </w:tr>
      <w:tr w:rsidR="006E62B3">
        <w:trPr>
          <w:cantSplit/>
          <w:jc w:val="center"/>
        </w:trPr>
        <w:tc>
          <w:tcPr>
            <w:tcW w:w="8731" w:type="dxa"/>
            <w:gridSpan w:val="4"/>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montaje y desmontaje</w:t>
            </w:r>
          </w:p>
        </w:tc>
      </w:tr>
      <w:tr w:rsidR="006E62B3">
        <w:trPr>
          <w:cantSplit/>
          <w:jc w:val="center"/>
        </w:trPr>
        <w:tc>
          <w:tcPr>
            <w:tcW w:w="8731"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tendrá preparado en la obra un espacio con la superficie adecuada para ser ocupado por la máquina durante las operaciones de montaje y desmontaje.</w:t>
            </w:r>
          </w:p>
        </w:tc>
      </w:tr>
      <w:tr w:rsidR="006E62B3">
        <w:trPr>
          <w:cantSplit/>
          <w:jc w:val="center"/>
        </w:trPr>
        <w:tc>
          <w:tcPr>
            <w:tcW w:w="8731" w:type="dxa"/>
            <w:gridSpan w:val="4"/>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El montaje y el desmontaje serán realizados por personas con la experiencia y formación necesarias para ello.</w:t>
            </w:r>
          </w:p>
        </w:tc>
      </w:tr>
      <w:tr w:rsidR="006E62B3">
        <w:trPr>
          <w:cantSplit/>
          <w:jc w:val="center"/>
        </w:trPr>
        <w:tc>
          <w:tcPr>
            <w:tcW w:w="8731" w:type="dxa"/>
            <w:gridSpan w:val="4"/>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El montaje y el desmontaje serán realizados siguiendo las indicaciones del manual de instrucciones del fabricante.</w:t>
            </w:r>
          </w:p>
        </w:tc>
      </w:tr>
      <w:tr w:rsidR="006E62B3">
        <w:trPr>
          <w:cantSplit/>
          <w:jc w:val="center"/>
        </w:trPr>
        <w:tc>
          <w:tcPr>
            <w:tcW w:w="873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TRANSPORTE Y RETIRADA DEL EQUIPO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556"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68"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556"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En las operaciones de carga y descarga de las máquinas desde los camiones de transporte, será obligatorio el uso de equipos de protección individual contra caídas de altura.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69"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5556"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No se sobrepasará la carga máxima de los elementos de elevación.</w:t>
            </w:r>
          </w:p>
          <w:p w:rsidR="006E62B3" w:rsidRDefault="001B1BB0">
            <w:pPr>
              <w:pStyle w:val="CUERPOTEXTOTABLA"/>
              <w:numPr>
                <w:ilvl w:val="0"/>
                <w:numId w:val="35"/>
              </w:numPr>
              <w:jc w:val="both"/>
            </w:pPr>
            <w:r>
              <w:tab/>
              <w:t>Se prohibirá el paso de trabajadores por debajo de cargas suspendidas.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70"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556"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35"/>
              </w:numPr>
              <w:jc w:val="both"/>
            </w:pPr>
            <w:r>
              <w:tab/>
              <w:t>Para controlar el movimiento de los elementos suspendidos se emplearán cuerdas guía.</w:t>
            </w:r>
          </w:p>
        </w:tc>
      </w:tr>
      <w:tr w:rsidR="006E62B3">
        <w:trPr>
          <w:cantSplit/>
          <w:jc w:val="center"/>
        </w:trPr>
        <w:tc>
          <w:tcPr>
            <w:tcW w:w="8731"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31"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1" w:name="PROJ:1_anexo:1:1:_RC_:2:9"/>
      <w:bookmarkEnd w:id="261"/>
    </w:p>
    <w:p w:rsidR="006E62B3" w:rsidRDefault="001B1BB0">
      <w:pPr>
        <w:pStyle w:val="CAP4"/>
        <w:keepNext/>
        <w:pageBreakBefore/>
      </w:pPr>
      <w:r>
        <w:lastRenderedPageBreak/>
        <w:t>2.9. Martillo neumático.</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mq05mai030</w:t>
            </w:r>
          </w:p>
          <w:p w:rsidR="006E62B3" w:rsidRDefault="001B1BB0">
            <w:pPr>
              <w:pStyle w:val="CUERPOTEXTOTABLA"/>
            </w:pPr>
            <w:r>
              <w:t xml:space="preserve"> </w:t>
            </w:r>
          </w:p>
          <w:p w:rsidR="006E62B3" w:rsidRDefault="001B1BB0">
            <w:pPr>
              <w:pStyle w:val="CUERPOTEXTOTABLA"/>
            </w:pPr>
            <w:r>
              <w:t>Martillo neumático.</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1" name="0 Imagen" descr="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4.jpg"/>
                          <pic:cNvPicPr/>
                        </pic:nvPicPr>
                        <pic:blipFill>
                          <a:blip r:embed="rId79"/>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53"/>
              </w:numPr>
              <w:jc w:val="both"/>
            </w:pPr>
            <w:r>
              <w:tab/>
              <w:t>Se inspeccionará el terreno y los elementos estructurales próximos para detectar la posibilidad de desprendimientos por la vibración transmitida.</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54"/>
              </w:numPr>
              <w:jc w:val="both"/>
            </w:pPr>
            <w:r>
              <w:tab/>
              <w:t>No se abandonará la máquina mientras esté en funcionamiento.</w:t>
            </w:r>
          </w:p>
          <w:p w:rsidR="006E62B3" w:rsidRDefault="001B1BB0">
            <w:pPr>
              <w:pStyle w:val="CUERPOTEXTOTABLA"/>
              <w:numPr>
                <w:ilvl w:val="0"/>
                <w:numId w:val="54"/>
              </w:numPr>
              <w:jc w:val="both"/>
            </w:pPr>
            <w:r>
              <w:tab/>
              <w:t>Se utilizará pisando sobre suelo firme y sujetando la herramienta firmemente con ambas manos.</w:t>
            </w:r>
          </w:p>
          <w:p w:rsidR="006E62B3" w:rsidRDefault="001B1BB0">
            <w:pPr>
              <w:pStyle w:val="CUERPOTEXTOTABLA"/>
              <w:numPr>
                <w:ilvl w:val="0"/>
                <w:numId w:val="54"/>
              </w:numPr>
              <w:jc w:val="both"/>
            </w:pPr>
            <w:r>
              <w:tab/>
              <w:t>No se apoyará todo el peso del cuerpo sobre el martillo, ya que éste puede deslizarse y provocar la caída del operario.</w:t>
            </w:r>
          </w:p>
          <w:p w:rsidR="006E62B3" w:rsidRDefault="001B1BB0">
            <w:pPr>
              <w:pStyle w:val="CUERPOTEXTOTABLA"/>
              <w:numPr>
                <w:ilvl w:val="0"/>
                <w:numId w:val="54"/>
              </w:numPr>
              <w:jc w:val="both"/>
            </w:pPr>
            <w:r>
              <w:tab/>
              <w:t>No se dejará el martillo clavado en el material que se ha de romper.</w:t>
            </w:r>
          </w:p>
          <w:p w:rsidR="006E62B3" w:rsidRDefault="001B1BB0">
            <w:pPr>
              <w:pStyle w:val="CUERPOTEXTOTABLA"/>
              <w:numPr>
                <w:ilvl w:val="0"/>
                <w:numId w:val="54"/>
              </w:numPr>
              <w:jc w:val="both"/>
            </w:pPr>
            <w:r>
              <w:tab/>
              <w:t>No se harán esfuerzos de palanca con el martillo en funcionamiento.</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2" w:name="PROJ:1_anexo:1:1:_RC_:2:10"/>
      <w:bookmarkEnd w:id="262"/>
    </w:p>
    <w:p w:rsidR="006E62B3" w:rsidRDefault="001B1BB0">
      <w:pPr>
        <w:pStyle w:val="CAP4"/>
        <w:keepNext/>
        <w:pageBreakBefore/>
      </w:pPr>
      <w:r>
        <w:lastRenderedPageBreak/>
        <w:t>2.10. Martillo eléctrico.</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mq05mai040</w:t>
            </w:r>
          </w:p>
          <w:p w:rsidR="006E62B3" w:rsidRDefault="001B1BB0">
            <w:pPr>
              <w:pStyle w:val="CUERPOTEXTOTABLA"/>
            </w:pPr>
            <w:r>
              <w:t xml:space="preserve"> </w:t>
            </w:r>
          </w:p>
          <w:p w:rsidR="006E62B3" w:rsidRDefault="001B1BB0">
            <w:pPr>
              <w:pStyle w:val="CUERPOTEXTOTABLA"/>
            </w:pPr>
            <w:r>
              <w:t>Martillo eléctrico.</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2" name="0 Imagen" descr="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jpg"/>
                          <pic:cNvPicPr/>
                        </pic:nvPicPr>
                        <pic:blipFill>
                          <a:blip r:embed="rId80"/>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55"/>
              </w:numPr>
              <w:jc w:val="both"/>
            </w:pPr>
            <w:r>
              <w:tab/>
              <w:t>Se inspeccionará el terreno y los elementos estructurales próximos para detectar la posibilidad de desprendimientos por la vibración transmitida.</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56"/>
              </w:numPr>
              <w:jc w:val="both"/>
            </w:pPr>
            <w:r>
              <w:tab/>
              <w:t>La conexión a la red eléctrica se realizará con una manguera antihumedad.</w:t>
            </w:r>
          </w:p>
          <w:p w:rsidR="006E62B3" w:rsidRDefault="001B1BB0">
            <w:pPr>
              <w:pStyle w:val="CUERPOTEXTOTABLA"/>
              <w:numPr>
                <w:ilvl w:val="0"/>
                <w:numId w:val="56"/>
              </w:numPr>
              <w:jc w:val="both"/>
            </w:pPr>
            <w:r>
              <w:tab/>
              <w:t>No se abandonará la máquina mientras esté en funcionamiento.</w:t>
            </w:r>
          </w:p>
          <w:p w:rsidR="006E62B3" w:rsidRDefault="001B1BB0">
            <w:pPr>
              <w:pStyle w:val="CUERPOTEXTOTABLA"/>
              <w:numPr>
                <w:ilvl w:val="0"/>
                <w:numId w:val="56"/>
              </w:numPr>
              <w:jc w:val="both"/>
            </w:pPr>
            <w:r>
              <w:tab/>
              <w:t>Se utilizará pisando sobre suelo firme y sujetando la herramienta firmemente con ambas manos.</w:t>
            </w:r>
          </w:p>
          <w:p w:rsidR="006E62B3" w:rsidRDefault="001B1BB0">
            <w:pPr>
              <w:pStyle w:val="CUERPOTEXTOTABLA"/>
              <w:numPr>
                <w:ilvl w:val="0"/>
                <w:numId w:val="56"/>
              </w:numPr>
              <w:jc w:val="both"/>
            </w:pPr>
            <w:r>
              <w:tab/>
              <w:t>No se apoyará todo el peso del cuerpo sobre el martillo, ya que éste puede deslizarse y provocar la caída del operario.</w:t>
            </w:r>
          </w:p>
          <w:p w:rsidR="006E62B3" w:rsidRDefault="001B1BB0">
            <w:pPr>
              <w:pStyle w:val="CUERPOTEXTOTABLA"/>
              <w:numPr>
                <w:ilvl w:val="0"/>
                <w:numId w:val="56"/>
              </w:numPr>
              <w:jc w:val="both"/>
            </w:pPr>
            <w:r>
              <w:tab/>
              <w:t>No se dejará el martillo clavado en el material que se ha de romper.</w:t>
            </w:r>
          </w:p>
          <w:p w:rsidR="006E62B3" w:rsidRDefault="001B1BB0">
            <w:pPr>
              <w:pStyle w:val="CUERPOTEXTOTABLA"/>
              <w:numPr>
                <w:ilvl w:val="0"/>
                <w:numId w:val="56"/>
              </w:numPr>
              <w:jc w:val="both"/>
            </w:pPr>
            <w:r>
              <w:tab/>
              <w:t>No se harán esfuerzos de palanca con el martillo en funcionamiento.</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Las operaciones de limpieza y mantenimiento se realizarán previa desconexión de la red eléctrica.</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3" w:name="PROJ:1_anexo:1:1:_RC_:2:11"/>
      <w:bookmarkEnd w:id="263"/>
    </w:p>
    <w:p w:rsidR="006E62B3" w:rsidRDefault="001B1BB0">
      <w:pPr>
        <w:pStyle w:val="CAP4"/>
        <w:keepNext/>
        <w:pageBreakBefore/>
      </w:pPr>
      <w:r>
        <w:lastRenderedPageBreak/>
        <w:t>2.11. Compresor portátil eléctrico.</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mq05pdm010a</w:t>
            </w:r>
          </w:p>
          <w:p w:rsidR="006E62B3" w:rsidRDefault="001B1BB0">
            <w:pPr>
              <w:pStyle w:val="CUERPOTEXTOTABLA"/>
            </w:pPr>
            <w:r>
              <w:t xml:space="preserve"> </w:t>
            </w:r>
          </w:p>
          <w:p w:rsidR="006E62B3" w:rsidRDefault="001B1BB0">
            <w:pPr>
              <w:pStyle w:val="CUERPOTEXTOTABLA"/>
            </w:pPr>
            <w:r>
              <w:t>Compresor portátil eléctrico.</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3" name="0 Imagen" descr="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jpg"/>
                          <pic:cNvPicPr/>
                        </pic:nvPicPr>
                        <pic:blipFill>
                          <a:blip r:embed="rId81"/>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57"/>
              </w:numPr>
              <w:jc w:val="both"/>
            </w:pPr>
            <w:r>
              <w:tab/>
              <w:t>La unión del compresor con la máquina se hará con elementos adecuados que soporten las presiones de trabajo.</w:t>
            </w:r>
          </w:p>
          <w:p w:rsidR="006E62B3" w:rsidRDefault="001B1BB0">
            <w:pPr>
              <w:pStyle w:val="CUERPOTEXTOTABLA"/>
              <w:numPr>
                <w:ilvl w:val="0"/>
                <w:numId w:val="57"/>
              </w:numPr>
              <w:jc w:val="both"/>
            </w:pPr>
            <w:r>
              <w:tab/>
              <w:t>El compresor se colocará a una distancia considerable de la zona de trabajo para evitar que se unan los dos tipos de ruido.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Al aparcar la máquina:</w:t>
            </w:r>
          </w:p>
          <w:p w:rsidR="006E62B3" w:rsidRDefault="001B1BB0">
            <w:pPr>
              <w:pStyle w:val="CUERPOTEXTOTABLA"/>
              <w:numPr>
                <w:ilvl w:val="0"/>
                <w:numId w:val="58"/>
              </w:numPr>
              <w:jc w:val="both"/>
            </w:pPr>
            <w:r>
              <w:tab/>
              <w:t>El compresor se estacionará con la lanza de arrastre en posición horizontal y con cuñas en las cuatro ruedas para inmovilizarlo.</w:t>
            </w:r>
          </w:p>
          <w:p w:rsidR="006E62B3" w:rsidRDefault="001B1BB0">
            <w:pPr>
              <w:pStyle w:val="CUERPOTEXTOTABLA"/>
              <w:numPr>
                <w:ilvl w:val="0"/>
                <w:numId w:val="58"/>
              </w:numPr>
              <w:jc w:val="both"/>
            </w:pPr>
            <w:r>
              <w:tab/>
              <w:t>No se estacionará la máquina en zonas situadas a menos de 2 m del borde de la excavación.</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En operaciones de transporte de la máquina:</w:t>
            </w:r>
          </w:p>
          <w:p w:rsidR="006E62B3" w:rsidRDefault="001B1BB0">
            <w:pPr>
              <w:pStyle w:val="CUERPOTEXTOTABLA"/>
              <w:numPr>
                <w:ilvl w:val="0"/>
                <w:numId w:val="59"/>
              </w:numPr>
              <w:jc w:val="both"/>
            </w:pPr>
            <w:r>
              <w:tab/>
              <w:t>El peso del compresor remolcado no será excesivo para la capacidad de frenado del vehículo tractor.</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Se asegurará la conexión y se comprobará el buen funcionamiento de la toma de tierra.</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4" w:name="PROJ:1_anexo:1:1:_RC_:2:12"/>
      <w:bookmarkEnd w:id="264"/>
    </w:p>
    <w:p w:rsidR="006E62B3" w:rsidRDefault="001B1BB0">
      <w:pPr>
        <w:pStyle w:val="CAP4"/>
        <w:keepNext/>
        <w:pageBreakBefore/>
      </w:pPr>
      <w:r>
        <w:lastRenderedPageBreak/>
        <w:t>2.12. Compresor portátil diesel.</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mq05pdm110</w:t>
            </w:r>
          </w:p>
          <w:p w:rsidR="006E62B3" w:rsidRDefault="001B1BB0">
            <w:pPr>
              <w:pStyle w:val="CUERPOTEXTOTABLA"/>
            </w:pPr>
            <w:r>
              <w:t xml:space="preserve"> </w:t>
            </w:r>
          </w:p>
          <w:p w:rsidR="006E62B3" w:rsidRDefault="001B1BB0">
            <w:pPr>
              <w:pStyle w:val="CUERPOTEXTOTABLA"/>
            </w:pPr>
            <w:r>
              <w:t>Compresor portátil diesel.</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4" name="0 Imagen" descr="image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jpg"/>
                          <pic:cNvPicPr/>
                        </pic:nvPicPr>
                        <pic:blipFill>
                          <a:blip r:embed="rId82"/>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60"/>
              </w:numPr>
              <w:jc w:val="both"/>
            </w:pPr>
            <w:r>
              <w:tab/>
              <w:t>No se realizarán trabajos cerca del tubo de escape del compresor.</w:t>
            </w:r>
          </w:p>
          <w:p w:rsidR="006E62B3" w:rsidRDefault="001B1BB0">
            <w:pPr>
              <w:pStyle w:val="CUERPOTEXTOTABLA"/>
              <w:numPr>
                <w:ilvl w:val="0"/>
                <w:numId w:val="60"/>
              </w:numPr>
              <w:jc w:val="both"/>
            </w:pPr>
            <w:r>
              <w:tab/>
              <w:t>La unión del compresor con la máquina se hará con elementos adecuados que soporten las presiones de trabajo.</w:t>
            </w:r>
          </w:p>
          <w:p w:rsidR="006E62B3" w:rsidRDefault="001B1BB0">
            <w:pPr>
              <w:pStyle w:val="CUERPOTEXTOTABLA"/>
              <w:numPr>
                <w:ilvl w:val="0"/>
                <w:numId w:val="60"/>
              </w:numPr>
              <w:jc w:val="both"/>
            </w:pPr>
            <w:r>
              <w:tab/>
              <w:t>El compresor se colocará a una distancia considerable de la zona de trabajo para evitar que se unan los dos tipos de ruido.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Al aparcar la máquina:</w:t>
            </w:r>
          </w:p>
          <w:p w:rsidR="006E62B3" w:rsidRDefault="001B1BB0">
            <w:pPr>
              <w:pStyle w:val="CUERPOTEXTOTABLA"/>
              <w:numPr>
                <w:ilvl w:val="0"/>
                <w:numId w:val="61"/>
              </w:numPr>
              <w:jc w:val="both"/>
            </w:pPr>
            <w:r>
              <w:tab/>
              <w:t>El compresor se estacionará con la lanza de arrastre en posición horizontal y con cuñas en las cuatro ruedas para inmovilizarlo.</w:t>
            </w:r>
          </w:p>
          <w:p w:rsidR="006E62B3" w:rsidRDefault="001B1BB0">
            <w:pPr>
              <w:pStyle w:val="CUERPOTEXTOTABLA"/>
              <w:numPr>
                <w:ilvl w:val="0"/>
                <w:numId w:val="61"/>
              </w:numPr>
              <w:jc w:val="both"/>
            </w:pPr>
            <w:r>
              <w:tab/>
              <w:t>No se estacionará la máquina en zonas situadas a menos de 2 m del borde de la excavación.</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En operaciones de transporte de la máquina:</w:t>
            </w:r>
          </w:p>
          <w:p w:rsidR="006E62B3" w:rsidRDefault="001B1BB0">
            <w:pPr>
              <w:pStyle w:val="CUERPOTEXTOTABLA"/>
              <w:numPr>
                <w:ilvl w:val="0"/>
                <w:numId w:val="62"/>
              </w:numPr>
              <w:jc w:val="both"/>
            </w:pPr>
            <w:r>
              <w:tab/>
              <w:t>El peso del compresor remolcado no será excesivo para la capacidad de frenado del vehículo tractor.</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5" w:name="PROJ:1_anexo:1:1:_RC_:2:13"/>
      <w:bookmarkEnd w:id="265"/>
    </w:p>
    <w:p w:rsidR="006E62B3" w:rsidRDefault="001B1BB0">
      <w:pPr>
        <w:pStyle w:val="CAP4"/>
        <w:keepNext/>
        <w:pageBreakBefore/>
      </w:pPr>
      <w:r>
        <w:lastRenderedPageBreak/>
        <w:t>2.13. Regla vibrante de 3 m.</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mq06vib020</w:t>
            </w:r>
          </w:p>
          <w:p w:rsidR="006E62B3" w:rsidRDefault="001B1BB0">
            <w:pPr>
              <w:pStyle w:val="CUERPOTEXTOTABLA"/>
            </w:pPr>
            <w:r>
              <w:t xml:space="preserve"> </w:t>
            </w:r>
          </w:p>
          <w:p w:rsidR="006E62B3" w:rsidRDefault="001B1BB0">
            <w:pPr>
              <w:pStyle w:val="CUERPOTEXTOTABLA"/>
            </w:pPr>
            <w:r>
              <w:t>Regla vibrante de 3 m.</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5" name="0 Imagen" descr="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8.jpg"/>
                          <pic:cNvPicPr/>
                        </pic:nvPicPr>
                        <pic:blipFill>
                          <a:blip r:embed="rId83"/>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63"/>
              </w:numPr>
              <w:jc w:val="both"/>
            </w:pPr>
            <w:r>
              <w:tab/>
              <w:t>Se verificará la existencia de un extintor en un lugar accesible cerca de la máquina.</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64"/>
              </w:numPr>
              <w:jc w:val="both"/>
            </w:pPr>
            <w:r>
              <w:tab/>
              <w:t>No se vibrará el hormigón con viento fuerte o lluvia.</w:t>
            </w:r>
          </w:p>
          <w:p w:rsidR="006E62B3" w:rsidRDefault="001B1BB0">
            <w:pPr>
              <w:pStyle w:val="CUERPOTEXTOTABLA"/>
              <w:numPr>
                <w:ilvl w:val="0"/>
                <w:numId w:val="64"/>
              </w:numPr>
              <w:jc w:val="both"/>
            </w:pPr>
            <w:r>
              <w:tab/>
              <w:t>No se abandonará la máquina mientras esté en funcionamiento.</w:t>
            </w:r>
          </w:p>
          <w:p w:rsidR="006E62B3" w:rsidRDefault="001B1BB0">
            <w:pPr>
              <w:pStyle w:val="CUERPOTEXTOTABLA"/>
              <w:numPr>
                <w:ilvl w:val="0"/>
                <w:numId w:val="64"/>
              </w:numPr>
              <w:jc w:val="both"/>
            </w:pPr>
            <w:r>
              <w:tab/>
              <w:t>Se sujetará la máquina con ambas manos.</w:t>
            </w:r>
          </w:p>
          <w:p w:rsidR="006E62B3" w:rsidRDefault="001B1BB0">
            <w:pPr>
              <w:pStyle w:val="CUERPOTEXTOTABLA"/>
              <w:numPr>
                <w:ilvl w:val="0"/>
                <w:numId w:val="64"/>
              </w:numPr>
              <w:jc w:val="both"/>
            </w:pPr>
            <w:r>
              <w:tab/>
              <w:t>No se utilizará la máquina de forma continuada por el mismo operario durante largos períodos de tiempo.</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6" w:name="PROJ:1_anexo:1:1:_RC_:2:14"/>
      <w:bookmarkEnd w:id="266"/>
    </w:p>
    <w:p w:rsidR="006E62B3" w:rsidRDefault="001B1BB0">
      <w:pPr>
        <w:pStyle w:val="CAP4"/>
        <w:keepNext/>
        <w:pageBreakBefore/>
      </w:pPr>
      <w:r>
        <w:lastRenderedPageBreak/>
        <w:t>2.14. Equipo de oxicorte, con acetileno como combustible y oxígeno como comburente.</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mq08sol010</w:t>
            </w:r>
          </w:p>
          <w:p w:rsidR="006E62B3" w:rsidRDefault="001B1BB0">
            <w:pPr>
              <w:pStyle w:val="CUERPOTEXTOTABLA"/>
            </w:pPr>
            <w:r>
              <w:t xml:space="preserve"> </w:t>
            </w:r>
          </w:p>
          <w:p w:rsidR="006E62B3" w:rsidRDefault="001B1BB0">
            <w:pPr>
              <w:pStyle w:val="CUERPOTEXTOTABLA"/>
            </w:pPr>
            <w:r>
              <w:t>Equipo de oxicorte, con acetileno como combustible y oxígeno como comburente.</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6" name="0 Imagen" descr="image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jpg"/>
                          <pic:cNvPicPr/>
                        </pic:nvPicPr>
                        <pic:blipFill>
                          <a:blip r:embed="rId84"/>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65"/>
              </w:numPr>
              <w:jc w:val="both"/>
            </w:pPr>
            <w:r>
              <w:tab/>
              <w:t>Se verificará la existencia de un extintor en un lugar accesible cerca de la máquina.</w:t>
            </w:r>
          </w:p>
          <w:p w:rsidR="006E62B3" w:rsidRDefault="001B1BB0">
            <w:pPr>
              <w:pStyle w:val="CUERPOTEXTOTABLA"/>
              <w:numPr>
                <w:ilvl w:val="0"/>
                <w:numId w:val="65"/>
              </w:numPr>
              <w:jc w:val="both"/>
            </w:pPr>
            <w:r>
              <w:tab/>
              <w:t>Se verificará la existencia de válvulas antirretroceso.</w:t>
            </w:r>
          </w:p>
          <w:p w:rsidR="006E62B3" w:rsidRDefault="001B1BB0">
            <w:pPr>
              <w:pStyle w:val="CUERPOTEXTOTABLA"/>
              <w:numPr>
                <w:ilvl w:val="0"/>
                <w:numId w:val="65"/>
              </w:numPr>
              <w:jc w:val="both"/>
            </w:pPr>
            <w:r>
              <w:tab/>
              <w:t>El equipo se situará fuera de la zona de trabajo.</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66"/>
              </w:numPr>
              <w:jc w:val="both"/>
            </w:pPr>
            <w:r>
              <w:tab/>
              <w:t>No se trabajará con viento fuerte ni con lluvia.</w:t>
            </w:r>
          </w:p>
          <w:p w:rsidR="006E62B3" w:rsidRDefault="001B1BB0">
            <w:pPr>
              <w:pStyle w:val="CUERPOTEXTOTABLA"/>
              <w:numPr>
                <w:ilvl w:val="0"/>
                <w:numId w:val="66"/>
              </w:numPr>
              <w:jc w:val="both"/>
            </w:pPr>
            <w:r>
              <w:tab/>
              <w:t>No se utilizará ropa con grasa u otras sustancias inflamables.</w:t>
            </w:r>
          </w:p>
          <w:p w:rsidR="006E62B3" w:rsidRDefault="001B1BB0">
            <w:pPr>
              <w:pStyle w:val="CUERPOTEXTOTABLA"/>
              <w:numPr>
                <w:ilvl w:val="0"/>
                <w:numId w:val="66"/>
              </w:numPr>
              <w:jc w:val="both"/>
            </w:pPr>
            <w:r>
              <w:tab/>
              <w:t>No se trabajará en lugares donde se estén realizando trabajos de desengrasado.</w:t>
            </w:r>
          </w:p>
          <w:p w:rsidR="006E62B3" w:rsidRDefault="001B1BB0">
            <w:pPr>
              <w:pStyle w:val="CUERPOTEXTOTABLA"/>
              <w:numPr>
                <w:ilvl w:val="0"/>
                <w:numId w:val="66"/>
              </w:numPr>
              <w:jc w:val="both"/>
            </w:pPr>
            <w:r>
              <w:tab/>
              <w:t>El trabajo se realizará en lugares con una buena ventilación natural.</w:t>
            </w:r>
          </w:p>
          <w:p w:rsidR="006E62B3" w:rsidRDefault="001B1BB0">
            <w:pPr>
              <w:pStyle w:val="CUERPOTEXTOTABLA"/>
              <w:numPr>
                <w:ilvl w:val="0"/>
                <w:numId w:val="66"/>
              </w:numPr>
              <w:jc w:val="both"/>
            </w:pPr>
            <w:r>
              <w:tab/>
              <w:t>Se instalará un sistema de extracción adecuado, si es necesario.</w:t>
            </w:r>
          </w:p>
          <w:p w:rsidR="006E62B3" w:rsidRDefault="001B1BB0">
            <w:pPr>
              <w:pStyle w:val="CUERPOTEXTOTABLA"/>
              <w:numPr>
                <w:ilvl w:val="0"/>
                <w:numId w:val="66"/>
              </w:numPr>
              <w:jc w:val="both"/>
            </w:pPr>
            <w:r>
              <w:tab/>
              <w:t>Las botellas de gases se alejarán de posibles contactos eléctricos y de fuentes de calor y se protegerán del sol.</w:t>
            </w:r>
          </w:p>
          <w:p w:rsidR="006E62B3" w:rsidRDefault="001B1BB0">
            <w:pPr>
              <w:pStyle w:val="CUERPOTEXTOTABLA"/>
              <w:numPr>
                <w:ilvl w:val="0"/>
                <w:numId w:val="66"/>
              </w:numPr>
              <w:jc w:val="both"/>
            </w:pPr>
            <w:r>
              <w:tab/>
              <w:t>Se trabajará con la presión correcta.</w:t>
            </w:r>
          </w:p>
          <w:p w:rsidR="006E62B3" w:rsidRDefault="001B1BB0">
            <w:pPr>
              <w:pStyle w:val="CUERPOTEXTOTABLA"/>
              <w:numPr>
                <w:ilvl w:val="0"/>
                <w:numId w:val="66"/>
              </w:numPr>
              <w:jc w:val="both"/>
            </w:pPr>
            <w:r>
              <w:tab/>
              <w:t>Se utilizará un encendedor de chispa para encender el soplete.</w:t>
            </w:r>
          </w:p>
          <w:p w:rsidR="006E62B3" w:rsidRDefault="001B1BB0">
            <w:pPr>
              <w:pStyle w:val="CUERPOTEXTOTABLA"/>
              <w:numPr>
                <w:ilvl w:val="0"/>
                <w:numId w:val="66"/>
              </w:numPr>
              <w:jc w:val="both"/>
            </w:pPr>
            <w:r>
              <w:tab/>
              <w:t>Para encender el soplete, se abrirá primero la válvula de oxígeno y después la de acetileno.</w:t>
            </w:r>
          </w:p>
          <w:p w:rsidR="006E62B3" w:rsidRDefault="001B1BB0">
            <w:pPr>
              <w:pStyle w:val="CUERPOTEXTOTABLA"/>
              <w:numPr>
                <w:ilvl w:val="0"/>
                <w:numId w:val="66"/>
              </w:numPr>
              <w:jc w:val="both"/>
            </w:pPr>
            <w:r>
              <w:tab/>
              <w:t>Para apagar el soplete, se cerrará primero la válvula de acetileno y después la de oxígeno.</w:t>
            </w:r>
          </w:p>
          <w:p w:rsidR="006E62B3" w:rsidRDefault="001B1BB0">
            <w:pPr>
              <w:pStyle w:val="CUERPOTEXTOTABLA"/>
              <w:numPr>
                <w:ilvl w:val="0"/>
                <w:numId w:val="66"/>
              </w:numPr>
              <w:jc w:val="both"/>
            </w:pPr>
            <w:r>
              <w:tab/>
              <w:t>En la manipulación de las botellas, se evitará darles golpes y cogerlas por los grifos.</w:t>
            </w:r>
          </w:p>
          <w:p w:rsidR="006E62B3" w:rsidRDefault="001B1BB0">
            <w:pPr>
              <w:pStyle w:val="CUERPOTEXTOTABLA"/>
              <w:numPr>
                <w:ilvl w:val="0"/>
                <w:numId w:val="66"/>
              </w:numPr>
              <w:jc w:val="both"/>
            </w:pPr>
            <w:r>
              <w:tab/>
              <w:t>Las botellas en servicio estarán en posición vertical en sus soportes.</w:t>
            </w:r>
          </w:p>
          <w:p w:rsidR="006E62B3" w:rsidRDefault="001B1BB0">
            <w:pPr>
              <w:pStyle w:val="CUERPOTEXTOTABLA"/>
              <w:numPr>
                <w:ilvl w:val="0"/>
                <w:numId w:val="66"/>
              </w:numPr>
              <w:jc w:val="both"/>
            </w:pPr>
            <w:r>
              <w:tab/>
              <w:t>Las botellas se transportarán en posición vertical, atadas a sus soportes.</w:t>
            </w:r>
          </w:p>
          <w:p w:rsidR="006E62B3" w:rsidRDefault="001B1BB0">
            <w:pPr>
              <w:pStyle w:val="CUERPOTEXTOTABLA"/>
              <w:numPr>
                <w:ilvl w:val="0"/>
                <w:numId w:val="66"/>
              </w:numPr>
              <w:jc w:val="both"/>
            </w:pPr>
            <w:r>
              <w:tab/>
              <w:t>No se colgará nunca el soplete de las botellas, aunque esté apagado.</w:t>
            </w:r>
          </w:p>
          <w:p w:rsidR="006E62B3" w:rsidRDefault="001B1BB0">
            <w:pPr>
              <w:pStyle w:val="CUERPOTEXTOTABLA"/>
              <w:numPr>
                <w:ilvl w:val="0"/>
                <w:numId w:val="66"/>
              </w:numPr>
              <w:jc w:val="both"/>
            </w:pPr>
            <w:r>
              <w:tab/>
              <w:t>No se consumirán totalmente las botellas, para mantener una pequeña sobrepresión en su interior.</w:t>
            </w:r>
          </w:p>
          <w:p w:rsidR="006E62B3" w:rsidRDefault="001B1BB0">
            <w:pPr>
              <w:pStyle w:val="CUERPOTEXTOTABLA"/>
              <w:numPr>
                <w:ilvl w:val="0"/>
                <w:numId w:val="66"/>
              </w:numPr>
              <w:jc w:val="both"/>
            </w:pPr>
            <w:r>
              <w:tab/>
              <w:t>Se evitará que las chispas producidas por el soplete lleguen o caigan sobre las botellas o mangueras.</w:t>
            </w:r>
          </w:p>
          <w:p w:rsidR="006E62B3" w:rsidRDefault="001B1BB0">
            <w:pPr>
              <w:pStyle w:val="CUERPOTEXTOTABLA"/>
              <w:numPr>
                <w:ilvl w:val="0"/>
                <w:numId w:val="66"/>
              </w:numPr>
              <w:jc w:val="both"/>
            </w:pPr>
            <w:r>
              <w:tab/>
              <w:t>No se mezclarán las botellas llenas con las vacías.</w:t>
            </w:r>
          </w:p>
          <w:p w:rsidR="006E62B3" w:rsidRDefault="001B1BB0">
            <w:pPr>
              <w:pStyle w:val="CUERPOTEXTOTABLA"/>
              <w:numPr>
                <w:ilvl w:val="0"/>
                <w:numId w:val="66"/>
              </w:numPr>
              <w:jc w:val="both"/>
            </w:pPr>
            <w:r>
              <w:tab/>
              <w:t>No se mezclarán botellas con gases diferentes.</w:t>
            </w:r>
          </w:p>
          <w:p w:rsidR="006E62B3" w:rsidRDefault="001B1BB0">
            <w:pPr>
              <w:pStyle w:val="CUERPOTEXTOTABLA"/>
              <w:numPr>
                <w:ilvl w:val="0"/>
                <w:numId w:val="66"/>
              </w:numPr>
              <w:jc w:val="both"/>
            </w:pPr>
            <w:r>
              <w:tab/>
              <w:t>No se abandonará la máquina mientras esté en funcionamiento.</w:t>
            </w:r>
          </w:p>
          <w:p w:rsidR="006E62B3" w:rsidRDefault="001B1BB0">
            <w:pPr>
              <w:pStyle w:val="CUERPOTEXTOTABLA"/>
              <w:numPr>
                <w:ilvl w:val="0"/>
                <w:numId w:val="66"/>
              </w:numPr>
              <w:jc w:val="both"/>
            </w:pPr>
            <w:r>
              <w:tab/>
              <w:t>Se evitará el contacto con las piezas recién cortadas.</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Al finalizar los trabajos, se limpiará la boquilla del soplete.</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evitará el contacto de la manguera con productos químicos o elementos cortantes o punzantes y, si existe deterioro en la misma, se procederá a su sustitución.</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reparará cualquier componente del equipo que se encuentre en mal estado.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con regularidad la ausencia de fugas en las mangueras.</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No se utilizará el oxígeno para limpiar piezas ni para ventilar una estancia donde se trabaje con el equipo.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Los manorreductores de las botellas de oxígeno se mantendrán limpios de grasa u otras sustancias inflamables.</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Las botellas se almacenarán en posición vertical, en lugares cubiertos y señalizados.</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lastRenderedPageBreak/>
              <w:tab/>
              <w:t>Las revisiones periódicas serán realizadas por empresas autorizadas.</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7" w:name="PROJ:1_anexo:1:1:_RC_:2:15"/>
      <w:bookmarkEnd w:id="267"/>
    </w:p>
    <w:p w:rsidR="006E62B3" w:rsidRDefault="001B1BB0">
      <w:pPr>
        <w:pStyle w:val="CAP4"/>
        <w:keepNext/>
        <w:pageBreakBefore/>
      </w:pPr>
      <w:r>
        <w:lastRenderedPageBreak/>
        <w:t>2.15. Motosierra a gasolina.</w:t>
      </w:r>
    </w:p>
    <w:tbl>
      <w:tblPr>
        <w:tblW w:w="8787" w:type="dxa"/>
        <w:jc w:val="center"/>
        <w:tblCellMar>
          <w:top w:w="28" w:type="dxa"/>
          <w:left w:w="28" w:type="dxa"/>
          <w:bottom w:w="28" w:type="dxa"/>
          <w:right w:w="28" w:type="dxa"/>
        </w:tblCellMar>
        <w:tblLook w:val="0000" w:firstRow="0" w:lastRow="0" w:firstColumn="0" w:lastColumn="0" w:noHBand="0" w:noVBand="0"/>
      </w:tblPr>
      <w:tblGrid>
        <w:gridCol w:w="5612"/>
        <w:gridCol w:w="3175"/>
      </w:tblGrid>
      <w:tr w:rsidR="006E62B3">
        <w:trPr>
          <w:cantSplit/>
          <w:jc w:val="center"/>
        </w:trPr>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mq09sie010</w:t>
            </w:r>
          </w:p>
          <w:p w:rsidR="006E62B3" w:rsidRDefault="001B1BB0">
            <w:pPr>
              <w:pStyle w:val="CUERPOTEXTOTABLA"/>
            </w:pPr>
            <w:r>
              <w:t xml:space="preserve"> </w:t>
            </w:r>
          </w:p>
          <w:p w:rsidR="006E62B3" w:rsidRDefault="001B1BB0">
            <w:pPr>
              <w:pStyle w:val="CUERPOTEXTOTABLA"/>
            </w:pPr>
            <w:r>
              <w:t>Motosierra a gasolina.</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7" name="0 Imagen" descr="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jpg"/>
                          <pic:cNvPicPr/>
                        </pic:nvPicPr>
                        <pic:blipFill>
                          <a:blip r:embed="rId85"/>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uso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Antes de iniciar los trabajos:</w:t>
            </w:r>
          </w:p>
          <w:p w:rsidR="006E62B3" w:rsidRDefault="001B1BB0">
            <w:pPr>
              <w:pStyle w:val="CUERPOTEXTOTABLA"/>
              <w:numPr>
                <w:ilvl w:val="0"/>
                <w:numId w:val="67"/>
              </w:numPr>
              <w:jc w:val="both"/>
            </w:pPr>
            <w:r>
              <w:tab/>
              <w:t>Se comprobará la tensión de la cadena de corte.</w:t>
            </w:r>
          </w:p>
          <w:p w:rsidR="006E62B3" w:rsidRDefault="001B1BB0">
            <w:pPr>
              <w:pStyle w:val="CUERPOTEXTOTABLA"/>
              <w:numPr>
                <w:ilvl w:val="0"/>
                <w:numId w:val="67"/>
              </w:numPr>
              <w:jc w:val="both"/>
            </w:pPr>
            <w:r>
              <w:tab/>
              <w:t>Se comprobará el estado de la barra guía de la motosierra.</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Durante el desarrollo de los trabajos:</w:t>
            </w:r>
          </w:p>
          <w:p w:rsidR="006E62B3" w:rsidRDefault="001B1BB0">
            <w:pPr>
              <w:pStyle w:val="CUERPOTEXTOTABLA"/>
              <w:numPr>
                <w:ilvl w:val="0"/>
                <w:numId w:val="68"/>
              </w:numPr>
              <w:jc w:val="both"/>
            </w:pPr>
            <w:r>
              <w:tab/>
              <w:t>No se utilizará la motosierra sobre los hombros.</w:t>
            </w:r>
          </w:p>
          <w:p w:rsidR="006E62B3" w:rsidRDefault="001B1BB0">
            <w:pPr>
              <w:pStyle w:val="CUERPOTEXTOTABLA"/>
              <w:numPr>
                <w:ilvl w:val="0"/>
                <w:numId w:val="68"/>
              </w:numPr>
              <w:jc w:val="both"/>
            </w:pPr>
            <w:r>
              <w:tab/>
              <w:t>Se sujetará la máquina con ambas manos.</w:t>
            </w:r>
          </w:p>
          <w:p w:rsidR="006E62B3" w:rsidRDefault="001B1BB0">
            <w:pPr>
              <w:pStyle w:val="CUERPOTEXTOTABLA"/>
              <w:numPr>
                <w:ilvl w:val="0"/>
                <w:numId w:val="68"/>
              </w:numPr>
              <w:jc w:val="both"/>
            </w:pPr>
            <w:r>
              <w:tab/>
              <w:t>No se golpeará el disco al mismo tiempo que se corta.</w:t>
            </w:r>
          </w:p>
          <w:p w:rsidR="006E62B3" w:rsidRDefault="001B1BB0">
            <w:pPr>
              <w:pStyle w:val="CUERPOTEXTOTABLA"/>
              <w:numPr>
                <w:ilvl w:val="0"/>
                <w:numId w:val="68"/>
              </w:numPr>
              <w:jc w:val="both"/>
            </w:pPr>
            <w:r>
              <w:tab/>
              <w:t>No se utilizará para talar árboles de diámetro superior a la longitud de la espada.</w:t>
            </w:r>
          </w:p>
          <w:p w:rsidR="006E62B3" w:rsidRDefault="001B1BB0">
            <w:pPr>
              <w:pStyle w:val="CUERPOTEXTOTABLA"/>
              <w:numPr>
                <w:ilvl w:val="0"/>
                <w:numId w:val="68"/>
              </w:numPr>
              <w:jc w:val="both"/>
            </w:pPr>
            <w:r>
              <w:tab/>
              <w:t>No se abandonará la máquina mientras esté en funcionamiento.</w:t>
            </w:r>
          </w:p>
        </w:tc>
      </w:tr>
      <w:tr w:rsidR="006E62B3">
        <w:trPr>
          <w:cantSplit/>
          <w:jc w:val="center"/>
        </w:trPr>
        <w:tc>
          <w:tcPr>
            <w:tcW w:w="8787" w:type="dxa"/>
            <w:gridSpan w:val="2"/>
            <w:tcBorders>
              <w:top w:val="single" w:sz="2" w:space="0" w:color="000000"/>
              <w:left w:val="single" w:sz="2" w:space="0" w:color="000000"/>
              <w:right w:val="single" w:sz="2" w:space="0" w:color="000000"/>
            </w:tcBorders>
            <w:tcMar>
              <w:top w:w="113" w:type="dxa"/>
              <w:left w:w="85" w:type="dxa"/>
              <w:bottom w:w="57" w:type="dxa"/>
              <w:right w:w="85" w:type="dxa"/>
            </w:tcMar>
            <w:vAlign w:val="center"/>
          </w:tcPr>
          <w:p w:rsidR="006E62B3" w:rsidRDefault="001B1BB0">
            <w:pPr>
              <w:pStyle w:val="CUERPOTEXTOTABLA"/>
              <w:rPr>
                <w:b/>
              </w:rPr>
            </w:pPr>
            <w:r>
              <w:rPr>
                <w:b/>
              </w:rPr>
              <w:t>Normas de mantenimiento de carácter específico</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Al finalizar los trabajos, se limpiará la cadena de corte y la barra guía.</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Al finalizar los trabajos, se protegerá la espada con una funda rígida.</w:t>
            </w:r>
          </w:p>
        </w:tc>
      </w:tr>
      <w:tr w:rsidR="006E62B3">
        <w:trPr>
          <w:cantSplit/>
          <w:jc w:val="center"/>
        </w:trPr>
        <w:tc>
          <w:tcPr>
            <w:tcW w:w="8787" w:type="dxa"/>
            <w:gridSpan w:val="2"/>
            <w:tcBorders>
              <w:left w:val="single" w:sz="2" w:space="0" w:color="000000"/>
              <w:right w:val="single" w:sz="2" w:space="0" w:color="000000"/>
            </w:tcBorders>
            <w:tcMar>
              <w:top w:w="57" w:type="dxa"/>
              <w:left w:w="85" w:type="dxa"/>
              <w:bottom w:w="23" w:type="dxa"/>
              <w:right w:w="85" w:type="dxa"/>
            </w:tcMar>
            <w:vAlign w:val="center"/>
          </w:tcPr>
          <w:p w:rsidR="006E62B3" w:rsidRDefault="001B1BB0">
            <w:pPr>
              <w:pStyle w:val="CUERPOTEXTOTABLA"/>
              <w:numPr>
                <w:ilvl w:val="0"/>
                <w:numId w:val="35"/>
              </w:numPr>
              <w:jc w:val="both"/>
            </w:pPr>
            <w:r>
              <w:tab/>
              <w:t>Se comprobará el estado de los dientes de corte y su afilado.</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57" w:type="dxa"/>
              <w:left w:w="85" w:type="dxa"/>
              <w:bottom w:w="113" w:type="dxa"/>
              <w:right w:w="85" w:type="dxa"/>
            </w:tcMar>
            <w:vAlign w:val="center"/>
          </w:tcPr>
          <w:p w:rsidR="006E62B3" w:rsidRDefault="001B1BB0">
            <w:pPr>
              <w:pStyle w:val="CUERPOTEXTOTABLA"/>
              <w:numPr>
                <w:ilvl w:val="0"/>
                <w:numId w:val="35"/>
              </w:numPr>
              <w:jc w:val="both"/>
            </w:pPr>
            <w:r>
              <w:tab/>
              <w:t>Al finalizar los trabajos, se comprobará el estado de engrasado de la cadena de corte.</w:t>
            </w:r>
          </w:p>
        </w:tc>
      </w:tr>
      <w:tr w:rsidR="006E62B3">
        <w:trPr>
          <w:cantSplit/>
          <w:jc w:val="center"/>
        </w:trPr>
        <w:tc>
          <w:tcPr>
            <w:tcW w:w="8787" w:type="dxa"/>
            <w:gridSpan w:val="2"/>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2"/>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35"/>
              </w:numPr>
            </w:pPr>
            <w:r>
              <w:tab/>
              <w:t>[50epc020lj] Casco de protección.</w:t>
            </w:r>
          </w:p>
          <w:p w:rsidR="006E62B3" w:rsidRDefault="001B1BB0">
            <w:pPr>
              <w:pStyle w:val="CUERPOTEXTOTABLA"/>
              <w:numPr>
                <w:ilvl w:val="0"/>
                <w:numId w:val="3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68" w:name="PROJ:1_anexo:1:1:_RC_:3"/>
      <w:bookmarkEnd w:id="268"/>
    </w:p>
    <w:p w:rsidR="006E62B3" w:rsidRDefault="001B1BB0">
      <w:pPr>
        <w:pStyle w:val="CAP3"/>
        <w:keepNext/>
        <w:pageBreakBefore/>
      </w:pPr>
      <w:bookmarkStart w:id="269" w:name="_Toc119949032"/>
      <w:r>
        <w:lastRenderedPageBreak/>
        <w:t>3. Equipos auxiliares</w:t>
      </w:r>
      <w:bookmarkEnd w:id="269"/>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Se expone una relación detallada de los equipos auxiliares cuya utilización se ha previsto en esta obra. En cada una de estas fichas se incluyen las condiciones técnicas para su utilización, sus normas de instalación, uso y mantenimiento, la identificación de los riesgos durante su uso, las medidas preventivas a adoptar y aplicar a cada uno de estos equipos, tendentes a controlar y reducir dichos riesgos no evitables, así como las protecciones individuales a utilizar por parte de los trabajadores durante su manejo en esta obra.</w:t>
      </w:r>
    </w:p>
    <w:p w:rsidR="006E62B3" w:rsidRDefault="001B1BB0">
      <w:pPr>
        <w:pStyle w:val="CUERPOTEXTO"/>
      </w:pPr>
      <w:r>
        <w:t xml:space="preserve"> </w:t>
      </w:r>
    </w:p>
    <w:p w:rsidR="006E62B3" w:rsidRDefault="001B1BB0">
      <w:pPr>
        <w:pStyle w:val="CUERPOTEXTO"/>
        <w:numPr>
          <w:ilvl w:val="0"/>
          <w:numId w:val="33"/>
        </w:numPr>
        <w:spacing w:after="0"/>
      </w:pPr>
      <w:r>
        <w:tab/>
        <w:t>Los procedimientos de prevención que se exponen son complementarios a los de obligada aplicación para la utilización correcta y segura de los equipos, contenidos en el manual del fabricante.</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Únicamente se utilizarán en esta obra modelos comercializados, que cumplan con la normativa vigente.</w:t>
      </w:r>
    </w:p>
    <w:p w:rsidR="006E62B3" w:rsidRDefault="006E62B3">
      <w:pPr>
        <w:spacing w:after="0" w:line="2" w:lineRule="auto"/>
      </w:pPr>
      <w:bookmarkStart w:id="270" w:name="PROJ:1_anexo:1:1:_RC_:3:1"/>
      <w:bookmarkEnd w:id="270"/>
    </w:p>
    <w:p w:rsidR="006E62B3" w:rsidRDefault="001B1BB0">
      <w:pPr>
        <w:pStyle w:val="CAP4"/>
        <w:keepNext/>
        <w:pageBreakBefore/>
      </w:pPr>
      <w:r>
        <w:lastRenderedPageBreak/>
        <w:t>3.1. Canaleta para vertido del hormigón.</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5613"/>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au00auh020</w:t>
            </w:r>
          </w:p>
          <w:p w:rsidR="006E62B3" w:rsidRDefault="001B1BB0">
            <w:pPr>
              <w:pStyle w:val="CUERPOTEXTOTABLA"/>
            </w:pPr>
            <w:r>
              <w:t xml:space="preserve"> </w:t>
            </w:r>
          </w:p>
          <w:p w:rsidR="006E62B3" w:rsidRDefault="001B1BB0">
            <w:pPr>
              <w:pStyle w:val="CUERPOTEXTOTABLA"/>
            </w:pPr>
            <w:r>
              <w:t>Canaleta para vertido del hormigón.</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78" name="0 Imagen" descr="image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jpg"/>
                          <pic:cNvPicPr/>
                        </pic:nvPicPr>
                        <pic:blipFill>
                          <a:blip r:embed="rId86"/>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3"/>
            <w:tcBorders>
              <w:top w:val="single" w:sz="2" w:space="0" w:color="000000"/>
              <w:left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instalación</w:t>
            </w:r>
          </w:p>
          <w:p w:rsidR="006E62B3" w:rsidRDefault="001B1BB0">
            <w:pPr>
              <w:pStyle w:val="CUERPOTEXTOTABLA"/>
            </w:pPr>
            <w:r>
              <w:t xml:space="preserve"> </w:t>
            </w:r>
          </w:p>
          <w:p w:rsidR="006E62B3" w:rsidRDefault="001B1BB0">
            <w:pPr>
              <w:pStyle w:val="CUERPOTEXTOTABLA"/>
              <w:numPr>
                <w:ilvl w:val="0"/>
                <w:numId w:val="69"/>
              </w:numPr>
              <w:jc w:val="both"/>
            </w:pPr>
            <w:r>
              <w:tab/>
              <w:t>Se colocarán cuñas en las ruedas traseras del camión para inmovilizarlo.</w:t>
            </w:r>
          </w:p>
        </w:tc>
      </w:tr>
      <w:tr w:rsidR="006E62B3">
        <w:trPr>
          <w:cantSplit/>
          <w:jc w:val="center"/>
        </w:trPr>
        <w:tc>
          <w:tcPr>
            <w:tcW w:w="8787" w:type="dxa"/>
            <w:gridSpan w:val="3"/>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 y mantenimiento</w:t>
            </w:r>
          </w:p>
          <w:p w:rsidR="006E62B3" w:rsidRDefault="001B1BB0">
            <w:pPr>
              <w:pStyle w:val="CUERPOTEXTOTABLA"/>
            </w:pPr>
            <w:r>
              <w:t xml:space="preserve"> </w:t>
            </w:r>
          </w:p>
          <w:p w:rsidR="006E62B3" w:rsidRDefault="001B1BB0">
            <w:pPr>
              <w:pStyle w:val="CUERPOTEXTOTABLA"/>
              <w:numPr>
                <w:ilvl w:val="0"/>
                <w:numId w:val="70"/>
              </w:numPr>
              <w:jc w:val="both"/>
            </w:pPr>
            <w:r>
              <w:tab/>
              <w:t>El trabajador no se situará en el lugar de hormigonado hasta que el camión hormigonera no esté en posición de vertido.</w:t>
            </w:r>
          </w:p>
          <w:p w:rsidR="006E62B3" w:rsidRDefault="001B1BB0">
            <w:pPr>
              <w:pStyle w:val="CUERPOTEXTOTABLA"/>
            </w:pPr>
            <w:r>
              <w:t xml:space="preserve"> </w:t>
            </w:r>
          </w:p>
          <w:p w:rsidR="006E62B3" w:rsidRDefault="001B1BB0">
            <w:pPr>
              <w:pStyle w:val="CUERPOTEXTOTABLA"/>
              <w:numPr>
                <w:ilvl w:val="0"/>
                <w:numId w:val="70"/>
              </w:numPr>
              <w:jc w:val="both"/>
            </w:pPr>
            <w:r>
              <w:tab/>
              <w:t>El camión hormigonera no cambiará de posición mientras se vierte el hormigón.</w:t>
            </w:r>
          </w:p>
        </w:tc>
      </w:tr>
      <w:tr w:rsidR="006E62B3">
        <w:trPr>
          <w:cantSplit/>
          <w:jc w:val="center"/>
        </w:trPr>
        <w:tc>
          <w:tcPr>
            <w:tcW w:w="8787"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USO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79"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1"/>
              </w:numPr>
              <w:jc w:val="both"/>
            </w:pPr>
            <w:r>
              <w:tab/>
              <w:t>Cuando sea imprescindible que el camión se acerque al borde de una zanja o de un talud durante el vertido del hormigón, se colocará un tope de seguridad.</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80"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1"/>
              </w:numPr>
              <w:jc w:val="both"/>
            </w:pPr>
            <w:r>
              <w:tab/>
              <w:t>Cualquier cambio de posición del camión hormigonera se hará con la canaleta fija.</w:t>
            </w:r>
          </w:p>
          <w:p w:rsidR="006E62B3" w:rsidRDefault="001B1BB0">
            <w:pPr>
              <w:pStyle w:val="CUERPOTEXTOTABLA"/>
              <w:numPr>
                <w:ilvl w:val="0"/>
                <w:numId w:val="71"/>
              </w:numPr>
              <w:jc w:val="both"/>
            </w:pPr>
            <w:r>
              <w:tab/>
              <w:t>Se tendrá especial cuidado en las operaciones de despliegue de la canaleta, para evitar amputaciones durante el encaje de los módulos de prolongación de la canaleta.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81" name="0 Imagen" descr="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g"/>
                          <pic:cNvPicPr/>
                        </pic:nvPicPr>
                        <pic:blipFill>
                          <a:blip r:embed="rId3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Atropello con vehículos.</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1"/>
              </w:numPr>
              <w:jc w:val="both"/>
            </w:pPr>
            <w:r>
              <w:tab/>
              <w:t>Se verificará la ausencia de personas detrás del camión hormigonera durante las maniobras de retroceso.</w:t>
            </w:r>
          </w:p>
        </w:tc>
      </w:tr>
    </w:tbl>
    <w:p w:rsidR="006E62B3" w:rsidRDefault="006E62B3">
      <w:pPr>
        <w:spacing w:after="0" w:line="2" w:lineRule="auto"/>
      </w:pPr>
    </w:p>
    <w:p w:rsidR="006E62B3" w:rsidRDefault="006E62B3">
      <w:pPr>
        <w:spacing w:after="0" w:line="2" w:lineRule="auto"/>
      </w:pPr>
      <w:bookmarkStart w:id="271" w:name="PROJ:1_anexo:1:1:_RC_:3:2"/>
      <w:bookmarkEnd w:id="271"/>
    </w:p>
    <w:p w:rsidR="006E62B3" w:rsidRDefault="001B1BB0">
      <w:pPr>
        <w:pStyle w:val="CAP4"/>
        <w:keepNext/>
        <w:pageBreakBefore/>
      </w:pPr>
      <w:r>
        <w:lastRenderedPageBreak/>
        <w:t>3.2. Carretilla manual.</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5613"/>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00aux040</w:t>
            </w:r>
          </w:p>
          <w:p w:rsidR="006E62B3" w:rsidRDefault="001B1BB0">
            <w:pPr>
              <w:pStyle w:val="CUERPOTEXTOTABLA"/>
            </w:pPr>
            <w:r>
              <w:t xml:space="preserve"> </w:t>
            </w:r>
          </w:p>
          <w:p w:rsidR="006E62B3" w:rsidRDefault="001B1BB0">
            <w:pPr>
              <w:pStyle w:val="CUERPOTEXTOTABLA"/>
            </w:pPr>
            <w:r>
              <w:t>Carretilla manual.</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82" name="0 Imagen" descr="image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jpg"/>
                          <pic:cNvPicPr/>
                        </pic:nvPicPr>
                        <pic:blipFill>
                          <a:blip r:embed="rId87"/>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3"/>
            <w:tcBorders>
              <w:top w:val="single" w:sz="2" w:space="0" w:color="000000"/>
              <w:left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Condiciones técnicas</w:t>
            </w:r>
          </w:p>
          <w:p w:rsidR="006E62B3" w:rsidRDefault="001B1BB0">
            <w:pPr>
              <w:pStyle w:val="CUERPOTEXTOTABLA"/>
            </w:pPr>
            <w:r>
              <w:t xml:space="preserve"> </w:t>
            </w:r>
          </w:p>
          <w:p w:rsidR="006E62B3" w:rsidRDefault="001B1BB0">
            <w:pPr>
              <w:pStyle w:val="CUERPOTEXTOTABLA"/>
              <w:numPr>
                <w:ilvl w:val="0"/>
                <w:numId w:val="72"/>
              </w:numPr>
              <w:jc w:val="both"/>
            </w:pPr>
            <w:r>
              <w:tab/>
              <w:t>Se utilizarán únicamente ruedas de goma.</w:t>
            </w:r>
          </w:p>
        </w:tc>
      </w:tr>
      <w:tr w:rsidR="006E62B3">
        <w:trPr>
          <w:cantSplit/>
          <w:jc w:val="center"/>
        </w:trPr>
        <w:tc>
          <w:tcPr>
            <w:tcW w:w="8787" w:type="dxa"/>
            <w:gridSpan w:val="3"/>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 y mantenimiento</w:t>
            </w:r>
          </w:p>
          <w:p w:rsidR="006E62B3" w:rsidRDefault="001B1BB0">
            <w:pPr>
              <w:pStyle w:val="CUERPOTEXTOTABLA"/>
            </w:pPr>
            <w:r>
              <w:t xml:space="preserve"> </w:t>
            </w:r>
          </w:p>
          <w:p w:rsidR="006E62B3" w:rsidRDefault="001B1BB0">
            <w:pPr>
              <w:pStyle w:val="CUERPOTEXTOTABLA"/>
              <w:numPr>
                <w:ilvl w:val="0"/>
                <w:numId w:val="73"/>
              </w:numPr>
              <w:jc w:val="both"/>
            </w:pPr>
            <w:r>
              <w:tab/>
              <w:t>No se transportarán personas.</w:t>
            </w:r>
          </w:p>
          <w:p w:rsidR="006E62B3" w:rsidRDefault="001B1BB0">
            <w:pPr>
              <w:pStyle w:val="CUERPOTEXTOTABLA"/>
            </w:pPr>
            <w:r>
              <w:t xml:space="preserve"> </w:t>
            </w:r>
          </w:p>
          <w:p w:rsidR="006E62B3" w:rsidRDefault="001B1BB0">
            <w:pPr>
              <w:pStyle w:val="CUERPOTEXTOTABLA"/>
              <w:numPr>
                <w:ilvl w:val="0"/>
                <w:numId w:val="73"/>
              </w:numPr>
              <w:jc w:val="both"/>
            </w:pPr>
            <w:r>
              <w:tab/>
              <w:t>Se comprobará la presión del neumático.</w:t>
            </w:r>
          </w:p>
          <w:p w:rsidR="006E62B3" w:rsidRDefault="001B1BB0">
            <w:pPr>
              <w:pStyle w:val="CUERPOTEXTOTABLA"/>
            </w:pPr>
            <w:r>
              <w:t xml:space="preserve"> </w:t>
            </w:r>
          </w:p>
          <w:p w:rsidR="006E62B3" w:rsidRDefault="001B1BB0">
            <w:pPr>
              <w:pStyle w:val="CUERPOTEXTOTABLA"/>
              <w:numPr>
                <w:ilvl w:val="0"/>
                <w:numId w:val="73"/>
              </w:numPr>
              <w:jc w:val="both"/>
            </w:pPr>
            <w:r>
              <w:tab/>
              <w:t>Se verificará la ausencia de cortes en el neumático.</w:t>
            </w:r>
          </w:p>
          <w:p w:rsidR="006E62B3" w:rsidRDefault="001B1BB0">
            <w:pPr>
              <w:pStyle w:val="CUERPOTEXTOTABLA"/>
            </w:pPr>
            <w:r>
              <w:t xml:space="preserve"> </w:t>
            </w:r>
          </w:p>
          <w:p w:rsidR="006E62B3" w:rsidRDefault="001B1BB0">
            <w:pPr>
              <w:pStyle w:val="CUERPOTEXTOTABLA"/>
              <w:numPr>
                <w:ilvl w:val="0"/>
                <w:numId w:val="73"/>
              </w:numPr>
              <w:jc w:val="both"/>
            </w:pPr>
            <w:r>
              <w:tab/>
              <w:t>La carga quedará uniformemente distribuida en la carretilla.</w:t>
            </w:r>
          </w:p>
          <w:p w:rsidR="006E62B3" w:rsidRDefault="001B1BB0">
            <w:pPr>
              <w:pStyle w:val="CUERPOTEXTOTABLA"/>
            </w:pPr>
            <w:r>
              <w:t xml:space="preserve"> </w:t>
            </w:r>
          </w:p>
          <w:p w:rsidR="006E62B3" w:rsidRDefault="001B1BB0">
            <w:pPr>
              <w:pStyle w:val="CUERPOTEXTOTABLA"/>
              <w:numPr>
                <w:ilvl w:val="0"/>
                <w:numId w:val="73"/>
              </w:numPr>
              <w:jc w:val="both"/>
            </w:pPr>
            <w:r>
              <w:tab/>
              <w:t>No se cargará la carretilla por encima de su carga máxima.</w:t>
            </w:r>
          </w:p>
        </w:tc>
      </w:tr>
      <w:tr w:rsidR="006E62B3">
        <w:trPr>
          <w:cantSplit/>
          <w:jc w:val="center"/>
        </w:trPr>
        <w:tc>
          <w:tcPr>
            <w:tcW w:w="8787"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USO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83"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1"/>
              </w:numPr>
              <w:jc w:val="both"/>
            </w:pPr>
            <w:r>
              <w:tab/>
              <w:t>Se conducirán a una velocidad adecuada.</w:t>
            </w:r>
          </w:p>
          <w:p w:rsidR="006E62B3" w:rsidRDefault="001B1BB0">
            <w:pPr>
              <w:pStyle w:val="CUERPOTEXTOTABLA"/>
              <w:numPr>
                <w:ilvl w:val="0"/>
                <w:numId w:val="71"/>
              </w:numPr>
              <w:jc w:val="both"/>
            </w:pPr>
            <w:r>
              <w:tab/>
              <w:t>Se colocarán fuera de las zonas de paso.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84"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1"/>
              </w:numPr>
              <w:jc w:val="both"/>
            </w:pPr>
            <w:r>
              <w:tab/>
              <w:t>Se evitarán posturas forzadas e inadecuadas.</w:t>
            </w:r>
          </w:p>
        </w:tc>
      </w:tr>
      <w:tr w:rsidR="006E62B3">
        <w:trPr>
          <w:cantSplit/>
          <w:jc w:val="center"/>
        </w:trPr>
        <w:tc>
          <w:tcPr>
            <w:tcW w:w="8787" w:type="dxa"/>
            <w:gridSpan w:val="3"/>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3"/>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1"/>
              </w:numPr>
            </w:pPr>
            <w:r>
              <w:tab/>
              <w:t>[50epc020lj] Casco de protección.</w:t>
            </w:r>
          </w:p>
          <w:p w:rsidR="006E62B3" w:rsidRDefault="001B1BB0">
            <w:pPr>
              <w:pStyle w:val="CUERPOTEXTOTABLA"/>
              <w:numPr>
                <w:ilvl w:val="0"/>
                <w:numId w:val="71"/>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2" w:name="PROJ:1_anexo:1:1:_RC_:4"/>
      <w:bookmarkEnd w:id="272"/>
    </w:p>
    <w:p w:rsidR="006E62B3" w:rsidRDefault="001B1BB0">
      <w:pPr>
        <w:pStyle w:val="CAP3"/>
        <w:keepNext/>
        <w:pageBreakBefore/>
      </w:pPr>
      <w:bookmarkStart w:id="273" w:name="_Toc119949033"/>
      <w:r>
        <w:lastRenderedPageBreak/>
        <w:t>4. Herramientas manuales</w:t>
      </w:r>
      <w:bookmarkEnd w:id="273"/>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Son equipos de trabajo utilizados de forma individual que únicamente requieren para su accionamiento la fuerza motriz humana.</w:t>
      </w:r>
    </w:p>
    <w:p w:rsidR="006E62B3" w:rsidRDefault="001B1BB0">
      <w:pPr>
        <w:pStyle w:val="CUERPOTEXTO"/>
      </w:pPr>
      <w:r>
        <w:t xml:space="preserve"> </w:t>
      </w:r>
    </w:p>
    <w:p w:rsidR="006E62B3" w:rsidRDefault="001B1BB0">
      <w:pPr>
        <w:pStyle w:val="CUERPOTEXTO"/>
        <w:numPr>
          <w:ilvl w:val="0"/>
          <w:numId w:val="33"/>
        </w:numPr>
        <w:spacing w:after="0"/>
      </w:pPr>
      <w:r>
        <w:tab/>
        <w:t>Se expone una relación detallada de las herramientas manuales cuya utilización se ha previsto en esta obra, cumpliendo todas ellas las condiciones técnicas y de utilización que determina la normativa vigente, indicándose en cada una de las fichas la identificación de los riesgos laborales que su uso conlleva, especificando las medidas preventivas a adoptar y aplicar a cada una de las herramientas, tendentes a controlar y reducir dichos riesgos no evitables.</w:t>
      </w:r>
    </w:p>
    <w:p w:rsidR="006E62B3" w:rsidRDefault="001B1BB0">
      <w:pPr>
        <w:pStyle w:val="CUERPOTEXTO"/>
      </w:pPr>
      <w:r>
        <w:t xml:space="preserve"> </w:t>
      </w:r>
    </w:p>
    <w:p w:rsidR="006E62B3" w:rsidRDefault="001B1BB0">
      <w:pPr>
        <w:pStyle w:val="CUERPOTEXTO"/>
        <w:numPr>
          <w:ilvl w:val="0"/>
          <w:numId w:val="33"/>
        </w:numPr>
        <w:spacing w:after="0"/>
      </w:pPr>
      <w:r>
        <w:tab/>
        <w:t>También se incluyen las normas de uso de estas herramientas y las protecciones individuales que los trabajadores deben utilizar durante su manejo.</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Únicamente se utilizarán en esta obra modelos comercializados, que cumplan con la normativa vigente.</w:t>
      </w:r>
    </w:p>
    <w:p w:rsidR="006E62B3" w:rsidRDefault="006E62B3">
      <w:pPr>
        <w:spacing w:after="0" w:line="2" w:lineRule="auto"/>
      </w:pPr>
      <w:bookmarkStart w:id="274" w:name="PROJ:1_anexo:1:1:_RC_:4:1"/>
      <w:bookmarkEnd w:id="274"/>
    </w:p>
    <w:p w:rsidR="006E62B3" w:rsidRDefault="001B1BB0">
      <w:pPr>
        <w:pStyle w:val="CAP4"/>
        <w:keepNext/>
        <w:pageBreakBefore/>
      </w:pPr>
      <w:r>
        <w:lastRenderedPageBreak/>
        <w:t>4.1. Herramientas manuales de golpe: martillos, cinceles, macetas y piquetas.</w:t>
      </w:r>
    </w:p>
    <w:tbl>
      <w:tblPr>
        <w:tblW w:w="8776" w:type="dxa"/>
        <w:jc w:val="center"/>
        <w:tblCellMar>
          <w:top w:w="28" w:type="dxa"/>
          <w:left w:w="28" w:type="dxa"/>
          <w:bottom w:w="28" w:type="dxa"/>
          <w:right w:w="28" w:type="dxa"/>
        </w:tblCellMar>
        <w:tblLook w:val="0000" w:firstRow="0" w:lastRow="0" w:firstColumn="0" w:lastColumn="0" w:noHBand="0" w:noVBand="0"/>
      </w:tblPr>
      <w:tblGrid>
        <w:gridCol w:w="794"/>
        <w:gridCol w:w="2381"/>
        <w:gridCol w:w="1587"/>
        <w:gridCol w:w="1587"/>
        <w:gridCol w:w="1587"/>
        <w:gridCol w:w="1587"/>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00hma010</w:t>
            </w:r>
          </w:p>
          <w:p w:rsidR="006E62B3" w:rsidRDefault="001B1BB0">
            <w:pPr>
              <w:pStyle w:val="CUERPOTEXTOTABLA"/>
            </w:pPr>
            <w:r>
              <w:t xml:space="preserve"> </w:t>
            </w:r>
          </w:p>
          <w:p w:rsidR="006E62B3" w:rsidRDefault="001B1BB0">
            <w:pPr>
              <w:pStyle w:val="CUERPOTEXTOTABLA"/>
            </w:pPr>
            <w:r>
              <w:t>Herramientas manuales de golpe: martillos, cinceles, macetas y piquetas.</w:t>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85" name="0 Imagen" descr="image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jpg"/>
                          <pic:cNvPicPr/>
                        </pic:nvPicPr>
                        <pic:blipFill>
                          <a:blip r:embed="rId88"/>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86" name="0 Imagen" descr="image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4.jpg"/>
                          <pic:cNvPicPr/>
                        </pic:nvPicPr>
                        <pic:blipFill>
                          <a:blip r:embed="rId89"/>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87" name="0 Imagen" descr="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5.jpg"/>
                          <pic:cNvPicPr/>
                        </pic:nvPicPr>
                        <pic:blipFill>
                          <a:blip r:embed="rId90"/>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88" name="0 Imagen" descr="imag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jpg"/>
                          <pic:cNvPicPr/>
                        </pic:nvPicPr>
                        <pic:blipFill>
                          <a:blip r:embed="rId91"/>
                          <a:stretch>
                            <a:fillRect/>
                          </a:stretch>
                        </pic:blipFill>
                        <pic:spPr>
                          <a:xfrm>
                            <a:off x="0" y="0"/>
                            <a:ext cx="900000" cy="900000"/>
                          </a:xfrm>
                          <a:prstGeom prst="rect">
                            <a:avLst/>
                          </a:prstGeom>
                        </pic:spPr>
                      </pic:pic>
                    </a:graphicData>
                  </a:graphic>
                </wp:inline>
              </w:drawing>
            </w:r>
          </w:p>
        </w:tc>
      </w:tr>
      <w:tr w:rsidR="006E62B3">
        <w:trPr>
          <w:cantSplit/>
          <w:jc w:val="center"/>
        </w:trPr>
        <w:tc>
          <w:tcPr>
            <w:tcW w:w="8776" w:type="dxa"/>
            <w:gridSpan w:val="6"/>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74"/>
              </w:numPr>
              <w:jc w:val="both"/>
            </w:pPr>
            <w:r>
              <w:tab/>
              <w:t>Los cinceles podrán ser manejados por un solo operario únicamente si son de pequeño tamaño. Los cinceles grandes serán sujetados con tenazas por un operario y golpeados por otro.</w:t>
            </w:r>
          </w:p>
          <w:p w:rsidR="006E62B3" w:rsidRDefault="001B1BB0">
            <w:pPr>
              <w:pStyle w:val="CUERPOTEXTOTABLA"/>
            </w:pPr>
            <w:r>
              <w:t xml:space="preserve"> </w:t>
            </w:r>
          </w:p>
          <w:p w:rsidR="006E62B3" w:rsidRDefault="001B1BB0">
            <w:pPr>
              <w:pStyle w:val="CUERPOTEXTOTABLA"/>
              <w:numPr>
                <w:ilvl w:val="0"/>
                <w:numId w:val="74"/>
              </w:numPr>
              <w:jc w:val="both"/>
            </w:pPr>
            <w:r>
              <w:tab/>
              <w:t>Los cinceles se utilizarán con un ángulo de corte de 70°.</w:t>
            </w:r>
          </w:p>
          <w:p w:rsidR="006E62B3" w:rsidRDefault="001B1BB0">
            <w:pPr>
              <w:pStyle w:val="CUERPOTEXTOTABLA"/>
            </w:pPr>
            <w:r>
              <w:t xml:space="preserve"> </w:t>
            </w:r>
          </w:p>
          <w:p w:rsidR="006E62B3" w:rsidRDefault="001B1BB0">
            <w:pPr>
              <w:pStyle w:val="CUERPOTEXTOTABLA"/>
              <w:numPr>
                <w:ilvl w:val="0"/>
                <w:numId w:val="74"/>
              </w:numPr>
              <w:jc w:val="both"/>
            </w:pPr>
            <w:r>
              <w:tab/>
              <w:t>Para golpear los cinceles se utilizarán martillos suficientemente pesados.</w:t>
            </w:r>
          </w:p>
          <w:p w:rsidR="006E62B3" w:rsidRDefault="001B1BB0">
            <w:pPr>
              <w:pStyle w:val="CUERPOTEXTOTABLA"/>
            </w:pPr>
            <w:r>
              <w:t xml:space="preserve"> </w:t>
            </w:r>
          </w:p>
          <w:p w:rsidR="006E62B3" w:rsidRDefault="001B1BB0">
            <w:pPr>
              <w:pStyle w:val="CUERPOTEXTOTABLA"/>
              <w:numPr>
                <w:ilvl w:val="0"/>
                <w:numId w:val="74"/>
              </w:numPr>
              <w:jc w:val="both"/>
            </w:pPr>
            <w:r>
              <w:tab/>
              <w:t>Los martillos, macetas y piquetas no se utilizarán como palanca.</w:t>
            </w:r>
          </w:p>
          <w:p w:rsidR="006E62B3" w:rsidRDefault="001B1BB0">
            <w:pPr>
              <w:pStyle w:val="CUERPOTEXTOTABLA"/>
            </w:pPr>
            <w:r>
              <w:t xml:space="preserve"> </w:t>
            </w:r>
          </w:p>
          <w:p w:rsidR="006E62B3" w:rsidRDefault="001B1BB0">
            <w:pPr>
              <w:pStyle w:val="CUERPOTEXTOTABLA"/>
              <w:numPr>
                <w:ilvl w:val="0"/>
                <w:numId w:val="74"/>
              </w:numPr>
              <w:jc w:val="both"/>
            </w:pPr>
            <w:r>
              <w:tab/>
              <w:t>El pomo del mango de martillos, macetas y piquetas no se utilizará para golpear.</w:t>
            </w:r>
          </w:p>
          <w:p w:rsidR="006E62B3" w:rsidRDefault="001B1BB0">
            <w:pPr>
              <w:pStyle w:val="CUERPOTEXTOTABLA"/>
            </w:pPr>
            <w:r>
              <w:t xml:space="preserve"> </w:t>
            </w:r>
          </w:p>
          <w:p w:rsidR="006E62B3" w:rsidRDefault="001B1BB0">
            <w:pPr>
              <w:pStyle w:val="CUERPOTEXTOTABLA"/>
              <w:numPr>
                <w:ilvl w:val="0"/>
                <w:numId w:val="74"/>
              </w:numPr>
              <w:jc w:val="both"/>
            </w:pPr>
            <w:r>
              <w:tab/>
              <w:t>Se utilizarán martillos con mangos de longitud proporcional al peso de la cabeza y sin astillas.</w:t>
            </w:r>
          </w:p>
          <w:p w:rsidR="006E62B3" w:rsidRDefault="001B1BB0">
            <w:pPr>
              <w:pStyle w:val="CUERPOTEXTOTABLA"/>
            </w:pPr>
            <w:r>
              <w:t xml:space="preserve"> </w:t>
            </w:r>
          </w:p>
          <w:p w:rsidR="006E62B3" w:rsidRDefault="001B1BB0">
            <w:pPr>
              <w:pStyle w:val="CUERPOTEXTOTABLA"/>
              <w:numPr>
                <w:ilvl w:val="0"/>
                <w:numId w:val="74"/>
              </w:numPr>
              <w:jc w:val="both"/>
            </w:pPr>
            <w:r>
              <w:tab/>
              <w:t>La pieza a golpear se apoyará sobre una base sólida para evitar rebotes.</w:t>
            </w:r>
          </w:p>
          <w:p w:rsidR="006E62B3" w:rsidRDefault="001B1BB0">
            <w:pPr>
              <w:pStyle w:val="CUERPOTEXTOTABLA"/>
            </w:pPr>
            <w:r>
              <w:t xml:space="preserve"> </w:t>
            </w:r>
          </w:p>
          <w:p w:rsidR="006E62B3" w:rsidRDefault="001B1BB0">
            <w:pPr>
              <w:pStyle w:val="CUERPOTEXTOTABLA"/>
              <w:numPr>
                <w:ilvl w:val="0"/>
                <w:numId w:val="74"/>
              </w:numPr>
              <w:jc w:val="both"/>
            </w:pPr>
            <w:r>
              <w:tab/>
              <w:t>Los martillos se sujetarán por el extremo del mango.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01" w:type="dxa"/>
            <w:gridSpan w:val="4"/>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89"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90"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91"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verificará la ausencia de personas en el radio de alcance de los fragmentos o partículas que se desprenden.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9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76" w:type="dxa"/>
            <w:gridSpan w:val="6"/>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76" w:type="dxa"/>
            <w:gridSpan w:val="6"/>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5" w:name="PROJ:1_anexo:1:1:_RC_:4:2"/>
      <w:bookmarkEnd w:id="275"/>
    </w:p>
    <w:p w:rsidR="006E62B3" w:rsidRDefault="001B1BB0">
      <w:pPr>
        <w:pStyle w:val="CAP4"/>
        <w:keepNext/>
        <w:pageBreakBefore/>
      </w:pPr>
      <w:r>
        <w:lastRenderedPageBreak/>
        <w:t>4.2. Herramientas manuales de corte: tenazas, alicates, tijeras, cuchillos, cuchillas retráctiles, serruchos, cizallas, garlopas y llaves de grifa.</w:t>
      </w:r>
    </w:p>
    <w:tbl>
      <w:tblPr>
        <w:tblW w:w="8787" w:type="dxa"/>
        <w:jc w:val="center"/>
        <w:tblCellMar>
          <w:top w:w="28" w:type="dxa"/>
          <w:left w:w="28" w:type="dxa"/>
          <w:bottom w:w="28" w:type="dxa"/>
          <w:right w:w="28" w:type="dxa"/>
        </w:tblCellMar>
        <w:tblLook w:val="0000" w:firstRow="0" w:lastRow="0" w:firstColumn="0" w:lastColumn="0" w:noHBand="0" w:noVBand="0"/>
      </w:tblPr>
      <w:tblGrid>
        <w:gridCol w:w="770"/>
        <w:gridCol w:w="2295"/>
        <w:gridCol w:w="769"/>
        <w:gridCol w:w="769"/>
        <w:gridCol w:w="768"/>
        <w:gridCol w:w="768"/>
        <w:gridCol w:w="768"/>
        <w:gridCol w:w="768"/>
        <w:gridCol w:w="768"/>
        <w:gridCol w:w="768"/>
        <w:gridCol w:w="768"/>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00hma020</w:t>
            </w:r>
          </w:p>
          <w:p w:rsidR="006E62B3" w:rsidRDefault="001B1BB0">
            <w:pPr>
              <w:pStyle w:val="CUERPOTEXTOTABLA"/>
            </w:pPr>
            <w:r>
              <w:t xml:space="preserve"> </w:t>
            </w:r>
          </w:p>
          <w:p w:rsidR="006E62B3" w:rsidRDefault="001B1BB0">
            <w:pPr>
              <w:pStyle w:val="CUERPOTEXTOTABLA"/>
            </w:pPr>
            <w:r>
              <w:t>Herramientas manuales de corte: tenazas, alicates, tijeras, cuchillos, cuchillas retráctiles, serruchos, cizallas, garlopas y llaves de grifa.</w:t>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93" name="0 Imagen" descr="imag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7.jpg"/>
                          <pic:cNvPicPr/>
                        </pic:nvPicPr>
                        <pic:blipFill>
                          <a:blip r:embed="rId92"/>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94" name="0 Imagen" descr="image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8.jpg"/>
                          <pic:cNvPicPr/>
                        </pic:nvPicPr>
                        <pic:blipFill>
                          <a:blip r:embed="rId93"/>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95" name="0 Imagen" descr="image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9.jpg"/>
                          <pic:cNvPicPr/>
                        </pic:nvPicPr>
                        <pic:blipFill>
                          <a:blip r:embed="rId94"/>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96" name="0 Imagen" descr="image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jpg"/>
                          <pic:cNvPicPr/>
                        </pic:nvPicPr>
                        <pic:blipFill>
                          <a:blip r:embed="rId95"/>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147600"/>
                  <wp:effectExtent l="0" t="0" r="0" b="0"/>
                  <wp:docPr id="97" name="0 Imagen" descr="image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1.jpg"/>
                          <pic:cNvPicPr/>
                        </pic:nvPicPr>
                        <pic:blipFill>
                          <a:blip r:embed="rId96"/>
                          <a:stretch>
                            <a:fillRect/>
                          </a:stretch>
                        </pic:blipFill>
                        <pic:spPr>
                          <a:xfrm>
                            <a:off x="0" y="0"/>
                            <a:ext cx="396000" cy="1476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122400"/>
                  <wp:effectExtent l="0" t="0" r="0" b="0"/>
                  <wp:docPr id="98" name="0 Imagen" descr="imag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jpg"/>
                          <pic:cNvPicPr/>
                        </pic:nvPicPr>
                        <pic:blipFill>
                          <a:blip r:embed="rId97"/>
                          <a:stretch>
                            <a:fillRect/>
                          </a:stretch>
                        </pic:blipFill>
                        <pic:spPr>
                          <a:xfrm>
                            <a:off x="0" y="0"/>
                            <a:ext cx="396000" cy="1224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99" name="0 Imagen" descr="image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3.jpg"/>
                          <pic:cNvPicPr/>
                        </pic:nvPicPr>
                        <pic:blipFill>
                          <a:blip r:embed="rId98"/>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100" name="0 Imagen" descr="image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4.jpg"/>
                          <pic:cNvPicPr/>
                        </pic:nvPicPr>
                        <pic:blipFill>
                          <a:blip r:embed="rId99"/>
                          <a:stretch>
                            <a:fillRect/>
                          </a:stretch>
                        </pic:blipFill>
                        <pic:spPr>
                          <a:xfrm>
                            <a:off x="0" y="0"/>
                            <a:ext cx="396000" cy="396000"/>
                          </a:xfrm>
                          <a:prstGeom prst="rect">
                            <a:avLst/>
                          </a:prstGeom>
                        </pic:spPr>
                      </pic:pic>
                    </a:graphicData>
                  </a:graphic>
                </wp:inline>
              </w:drawing>
            </w:r>
          </w:p>
        </w:tc>
        <w:tc>
          <w:tcPr>
            <w:tcW w:w="62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96000" cy="396000"/>
                  <wp:effectExtent l="0" t="0" r="0" b="0"/>
                  <wp:docPr id="101" name="0 Imagen" descr="image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5.jpg"/>
                          <pic:cNvPicPr/>
                        </pic:nvPicPr>
                        <pic:blipFill>
                          <a:blip r:embed="rId100"/>
                          <a:stretch>
                            <a:fillRect/>
                          </a:stretch>
                        </pic:blipFill>
                        <pic:spPr>
                          <a:xfrm>
                            <a:off x="0" y="0"/>
                            <a:ext cx="396000" cy="396000"/>
                          </a:xfrm>
                          <a:prstGeom prst="rect">
                            <a:avLst/>
                          </a:prstGeom>
                        </pic:spPr>
                      </pic:pic>
                    </a:graphicData>
                  </a:graphic>
                </wp:inline>
              </w:drawing>
            </w:r>
          </w:p>
        </w:tc>
      </w:tr>
      <w:tr w:rsidR="006E62B3">
        <w:trPr>
          <w:cantSplit/>
          <w:jc w:val="center"/>
        </w:trPr>
        <w:tc>
          <w:tcPr>
            <w:tcW w:w="8787" w:type="dxa"/>
            <w:gridSpan w:val="11"/>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76"/>
              </w:numPr>
              <w:jc w:val="both"/>
            </w:pPr>
            <w:r>
              <w:tab/>
              <w:t>Los cuchillos se utilizarán de forma que el recorrido de corte sea en dirección contraria al cuerpo.</w:t>
            </w:r>
          </w:p>
          <w:p w:rsidR="006E62B3" w:rsidRDefault="001B1BB0">
            <w:pPr>
              <w:pStyle w:val="CUERPOTEXTOTABLA"/>
            </w:pPr>
            <w:r>
              <w:t xml:space="preserve"> </w:t>
            </w:r>
          </w:p>
          <w:p w:rsidR="006E62B3" w:rsidRDefault="001B1BB0">
            <w:pPr>
              <w:pStyle w:val="CUERPOTEXTOTABLA"/>
              <w:numPr>
                <w:ilvl w:val="0"/>
                <w:numId w:val="76"/>
              </w:numPr>
              <w:jc w:val="both"/>
            </w:pPr>
            <w:r>
              <w:tab/>
              <w:t>No se dejarán los cuchillos ni debajo de papeles o trapos ni entre otras herramientas.</w:t>
            </w:r>
          </w:p>
          <w:p w:rsidR="006E62B3" w:rsidRDefault="001B1BB0">
            <w:pPr>
              <w:pStyle w:val="CUERPOTEXTOTABLA"/>
            </w:pPr>
            <w:r>
              <w:t xml:space="preserve"> </w:t>
            </w:r>
          </w:p>
          <w:p w:rsidR="006E62B3" w:rsidRDefault="001B1BB0">
            <w:pPr>
              <w:pStyle w:val="CUERPOTEXTOTABLA"/>
              <w:numPr>
                <w:ilvl w:val="0"/>
                <w:numId w:val="76"/>
              </w:numPr>
              <w:jc w:val="both"/>
            </w:pPr>
            <w:r>
              <w:tab/>
              <w:t>Los cuchillos no se utilizarán como destornillador o palanca.</w:t>
            </w:r>
          </w:p>
          <w:p w:rsidR="006E62B3" w:rsidRDefault="001B1BB0">
            <w:pPr>
              <w:pStyle w:val="CUERPOTEXTOTABLA"/>
            </w:pPr>
            <w:r>
              <w:t xml:space="preserve"> </w:t>
            </w:r>
          </w:p>
          <w:p w:rsidR="006E62B3" w:rsidRDefault="001B1BB0">
            <w:pPr>
              <w:pStyle w:val="CUERPOTEXTOTABLA"/>
              <w:numPr>
                <w:ilvl w:val="0"/>
                <w:numId w:val="76"/>
              </w:numPr>
              <w:jc w:val="both"/>
            </w:pPr>
            <w:r>
              <w:tab/>
              <w:t>Los alicates no se utilizarán para soltar o apretar tuercas o tornillos.</w:t>
            </w:r>
          </w:p>
          <w:p w:rsidR="006E62B3" w:rsidRDefault="001B1BB0">
            <w:pPr>
              <w:pStyle w:val="CUERPOTEXTOTABLA"/>
            </w:pPr>
            <w:r>
              <w:t xml:space="preserve"> </w:t>
            </w:r>
          </w:p>
          <w:p w:rsidR="006E62B3" w:rsidRDefault="001B1BB0">
            <w:pPr>
              <w:pStyle w:val="CUERPOTEXTOTABLA"/>
              <w:numPr>
                <w:ilvl w:val="0"/>
                <w:numId w:val="76"/>
              </w:numPr>
              <w:jc w:val="both"/>
            </w:pPr>
            <w:r>
              <w:tab/>
              <w:t>No se colocarán los dedos entre los mangos de los alicates ni entre los de las tenazas.</w:t>
            </w:r>
          </w:p>
          <w:p w:rsidR="006E62B3" w:rsidRDefault="001B1BB0">
            <w:pPr>
              <w:pStyle w:val="CUERPOTEXTOTABLA"/>
            </w:pPr>
            <w:r>
              <w:t xml:space="preserve"> </w:t>
            </w:r>
          </w:p>
          <w:p w:rsidR="006E62B3" w:rsidRDefault="001B1BB0">
            <w:pPr>
              <w:pStyle w:val="CUERPOTEXTOTABLA"/>
              <w:numPr>
                <w:ilvl w:val="0"/>
                <w:numId w:val="76"/>
              </w:numPr>
              <w:jc w:val="both"/>
            </w:pPr>
            <w:r>
              <w:tab/>
              <w:t>Ni los alicates ni las tenazas se utilizarán para golpear piezas ni objetos.</w:t>
            </w:r>
          </w:p>
          <w:p w:rsidR="006E62B3" w:rsidRDefault="001B1BB0">
            <w:pPr>
              <w:pStyle w:val="CUERPOTEXTOTABLA"/>
            </w:pPr>
            <w:r>
              <w:t xml:space="preserve"> </w:t>
            </w:r>
          </w:p>
          <w:p w:rsidR="006E62B3" w:rsidRDefault="001B1BB0">
            <w:pPr>
              <w:pStyle w:val="CUERPOTEXTOTABLA"/>
              <w:numPr>
                <w:ilvl w:val="0"/>
                <w:numId w:val="76"/>
              </w:numPr>
              <w:jc w:val="both"/>
            </w:pPr>
            <w:r>
              <w:tab/>
              <w:t>Las tijeras no se utilizarán como punzón.</w:t>
            </w:r>
          </w:p>
          <w:p w:rsidR="006E62B3" w:rsidRDefault="001B1BB0">
            <w:pPr>
              <w:pStyle w:val="CUERPOTEXTOTABLA"/>
            </w:pPr>
            <w:r>
              <w:t xml:space="preserve"> </w:t>
            </w:r>
          </w:p>
          <w:p w:rsidR="006E62B3" w:rsidRDefault="001B1BB0">
            <w:pPr>
              <w:pStyle w:val="CUERPOTEXTOTABLA"/>
              <w:numPr>
                <w:ilvl w:val="0"/>
                <w:numId w:val="76"/>
              </w:numPr>
              <w:jc w:val="both"/>
            </w:pPr>
            <w:r>
              <w:tab/>
              <w:t>Las tenazas no se utilizarán para cortar materiales más duros que las quijadas.</w:t>
            </w:r>
          </w:p>
          <w:p w:rsidR="006E62B3" w:rsidRDefault="001B1BB0">
            <w:pPr>
              <w:pStyle w:val="CUERPOTEXTOTABLA"/>
            </w:pPr>
            <w:r>
              <w:t xml:space="preserve"> </w:t>
            </w:r>
          </w:p>
          <w:p w:rsidR="006E62B3" w:rsidRDefault="001B1BB0">
            <w:pPr>
              <w:pStyle w:val="CUERPOTEXTOTABLA"/>
              <w:numPr>
                <w:ilvl w:val="0"/>
                <w:numId w:val="76"/>
              </w:numPr>
              <w:jc w:val="both"/>
            </w:pPr>
            <w:r>
              <w:tab/>
              <w:t>Se engrasará periódicamente el pasador de la articulación de las tenazas.</w:t>
            </w:r>
          </w:p>
          <w:p w:rsidR="006E62B3" w:rsidRDefault="001B1BB0">
            <w:pPr>
              <w:pStyle w:val="CUERPOTEXTOTABLA"/>
            </w:pPr>
            <w:r>
              <w:t xml:space="preserve"> </w:t>
            </w:r>
          </w:p>
          <w:p w:rsidR="006E62B3" w:rsidRDefault="001B1BB0">
            <w:pPr>
              <w:pStyle w:val="CUERPOTEXTOTABLA"/>
              <w:numPr>
                <w:ilvl w:val="0"/>
                <w:numId w:val="76"/>
              </w:numPr>
              <w:jc w:val="both"/>
            </w:pPr>
            <w:r>
              <w:tab/>
              <w:t>No se permitirá que el filo de la parte cortante de las tenazas esté mellado.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9"/>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02"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13" w:type="dxa"/>
            <w:gridSpan w:val="9"/>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03"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13" w:type="dxa"/>
            <w:gridSpan w:val="9"/>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04"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13" w:type="dxa"/>
            <w:gridSpan w:val="9"/>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verificará la ausencia de personas en el radio de alcance de los fragmentos o partículas que se desprenden.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0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9"/>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87" w:type="dxa"/>
            <w:gridSpan w:val="11"/>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11"/>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6" w:name="PROJ:1_anexo:1:1:_RC_:4:3"/>
      <w:bookmarkEnd w:id="276"/>
    </w:p>
    <w:p w:rsidR="006E62B3" w:rsidRDefault="001B1BB0">
      <w:pPr>
        <w:pStyle w:val="CAP4"/>
        <w:keepNext/>
        <w:pageBreakBefore/>
      </w:pPr>
      <w:r>
        <w:lastRenderedPageBreak/>
        <w:t>4.3. Herramientas manuales de torsión: destornilladores y llaves.</w:t>
      </w:r>
    </w:p>
    <w:tbl>
      <w:tblPr>
        <w:tblW w:w="8776" w:type="dxa"/>
        <w:jc w:val="center"/>
        <w:tblCellMar>
          <w:top w:w="28" w:type="dxa"/>
          <w:left w:w="28" w:type="dxa"/>
          <w:bottom w:w="28" w:type="dxa"/>
          <w:right w:w="28" w:type="dxa"/>
        </w:tblCellMar>
        <w:tblLook w:val="0000" w:firstRow="0" w:lastRow="0" w:firstColumn="0" w:lastColumn="0" w:noHBand="0" w:noVBand="0"/>
      </w:tblPr>
      <w:tblGrid>
        <w:gridCol w:w="794"/>
        <w:gridCol w:w="2381"/>
        <w:gridCol w:w="1587"/>
        <w:gridCol w:w="1587"/>
        <w:gridCol w:w="1587"/>
        <w:gridCol w:w="1587"/>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00hma030</w:t>
            </w:r>
          </w:p>
          <w:p w:rsidR="006E62B3" w:rsidRDefault="001B1BB0">
            <w:pPr>
              <w:pStyle w:val="CUERPOTEXTOTABLA"/>
            </w:pPr>
            <w:r>
              <w:t xml:space="preserve"> </w:t>
            </w:r>
          </w:p>
          <w:p w:rsidR="006E62B3" w:rsidRDefault="001B1BB0">
            <w:pPr>
              <w:pStyle w:val="CUERPOTEXTOTABLA"/>
            </w:pPr>
            <w:r>
              <w:t>Herramientas manuales de torsión: destornilladores y llaves.</w:t>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06" name="0 Imagen" descr="image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6.jpg"/>
                          <pic:cNvPicPr/>
                        </pic:nvPicPr>
                        <pic:blipFill>
                          <a:blip r:embed="rId101"/>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07" name="0 Imagen" descr="image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7.jpg"/>
                          <pic:cNvPicPr/>
                        </pic:nvPicPr>
                        <pic:blipFill>
                          <a:blip r:embed="rId102"/>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08" name="0 Imagen" descr="image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8.jpg"/>
                          <pic:cNvPicPr/>
                        </pic:nvPicPr>
                        <pic:blipFill>
                          <a:blip r:embed="rId103"/>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09" name="0 Imagen" descr="image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9.jpg"/>
                          <pic:cNvPicPr/>
                        </pic:nvPicPr>
                        <pic:blipFill>
                          <a:blip r:embed="rId104"/>
                          <a:stretch>
                            <a:fillRect/>
                          </a:stretch>
                        </pic:blipFill>
                        <pic:spPr>
                          <a:xfrm>
                            <a:off x="0" y="0"/>
                            <a:ext cx="900000" cy="900000"/>
                          </a:xfrm>
                          <a:prstGeom prst="rect">
                            <a:avLst/>
                          </a:prstGeom>
                        </pic:spPr>
                      </pic:pic>
                    </a:graphicData>
                  </a:graphic>
                </wp:inline>
              </w:drawing>
            </w:r>
          </w:p>
        </w:tc>
      </w:tr>
      <w:tr w:rsidR="006E62B3">
        <w:trPr>
          <w:cantSplit/>
          <w:jc w:val="center"/>
        </w:trPr>
        <w:tc>
          <w:tcPr>
            <w:tcW w:w="8776" w:type="dxa"/>
            <w:gridSpan w:val="6"/>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77"/>
              </w:numPr>
              <w:jc w:val="both"/>
            </w:pPr>
            <w:r>
              <w:tab/>
              <w:t>La pieza de trabajo no se sujetará con las manos.</w:t>
            </w:r>
          </w:p>
          <w:p w:rsidR="006E62B3" w:rsidRDefault="001B1BB0">
            <w:pPr>
              <w:pStyle w:val="CUERPOTEXTOTABLA"/>
            </w:pPr>
            <w:r>
              <w:t xml:space="preserve"> </w:t>
            </w:r>
          </w:p>
          <w:p w:rsidR="006E62B3" w:rsidRDefault="001B1BB0">
            <w:pPr>
              <w:pStyle w:val="CUERPOTEXTOTABLA"/>
              <w:numPr>
                <w:ilvl w:val="0"/>
                <w:numId w:val="77"/>
              </w:numPr>
              <w:jc w:val="both"/>
            </w:pPr>
            <w:r>
              <w:tab/>
              <w:t>Las llaves no se utilizarán como martillo o palanca.</w:t>
            </w:r>
          </w:p>
          <w:p w:rsidR="006E62B3" w:rsidRDefault="001B1BB0">
            <w:pPr>
              <w:pStyle w:val="CUERPOTEXTOTABLA"/>
            </w:pPr>
            <w:r>
              <w:t xml:space="preserve"> </w:t>
            </w:r>
          </w:p>
          <w:p w:rsidR="006E62B3" w:rsidRDefault="001B1BB0">
            <w:pPr>
              <w:pStyle w:val="CUERPOTEXTOTABLA"/>
              <w:numPr>
                <w:ilvl w:val="0"/>
                <w:numId w:val="77"/>
              </w:numPr>
              <w:jc w:val="both"/>
            </w:pPr>
            <w:r>
              <w:tab/>
              <w:t>Los destornilladores no se utilizarán como cincel o palanca.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01" w:type="dxa"/>
            <w:gridSpan w:val="4"/>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10"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11"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12"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verificará la ausencia de personas en el radio de alcance de los fragmentos o partículas que se desprenden.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1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76" w:type="dxa"/>
            <w:gridSpan w:val="6"/>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76" w:type="dxa"/>
            <w:gridSpan w:val="6"/>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7" w:name="PROJ:1_anexo:1:1:_RC_:4:4"/>
      <w:bookmarkEnd w:id="277"/>
    </w:p>
    <w:p w:rsidR="006E62B3" w:rsidRDefault="001B1BB0">
      <w:pPr>
        <w:pStyle w:val="CAP4"/>
        <w:keepNext/>
        <w:pageBreakBefore/>
      </w:pPr>
      <w:r>
        <w:lastRenderedPageBreak/>
        <w:t>4.4. Herramientas manuales de acabado: llanas, paletas, paletines y lijadoras.</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1303"/>
        <w:gridCol w:w="1303"/>
        <w:gridCol w:w="1303"/>
        <w:gridCol w:w="1303"/>
        <w:gridCol w:w="1303"/>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00hma040</w:t>
            </w:r>
          </w:p>
          <w:p w:rsidR="006E62B3" w:rsidRDefault="001B1BB0">
            <w:pPr>
              <w:pStyle w:val="CUERPOTEXTOTABLA"/>
            </w:pPr>
            <w:r>
              <w:t xml:space="preserve"> </w:t>
            </w:r>
          </w:p>
          <w:p w:rsidR="006E62B3" w:rsidRDefault="001B1BB0">
            <w:pPr>
              <w:pStyle w:val="CUERPOTEXTOTABLA"/>
            </w:pPr>
            <w:r>
              <w:t>Herramientas manuales de acabado: llanas, paletas, paletines y lijadoras.</w:t>
            </w:r>
          </w:p>
        </w:tc>
        <w:tc>
          <w:tcPr>
            <w:tcW w:w="112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14" name="0 Imagen" descr="image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0.jpg"/>
                          <pic:cNvPicPr/>
                        </pic:nvPicPr>
                        <pic:blipFill>
                          <a:blip r:embed="rId105"/>
                          <a:stretch>
                            <a:fillRect/>
                          </a:stretch>
                        </pic:blipFill>
                        <pic:spPr>
                          <a:xfrm>
                            <a:off x="0" y="0"/>
                            <a:ext cx="720000" cy="720000"/>
                          </a:xfrm>
                          <a:prstGeom prst="rect">
                            <a:avLst/>
                          </a:prstGeom>
                        </pic:spPr>
                      </pic:pic>
                    </a:graphicData>
                  </a:graphic>
                </wp:inline>
              </w:drawing>
            </w:r>
          </w:p>
        </w:tc>
        <w:tc>
          <w:tcPr>
            <w:tcW w:w="112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15" name="0 Imagen" descr="image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1.jpg"/>
                          <pic:cNvPicPr/>
                        </pic:nvPicPr>
                        <pic:blipFill>
                          <a:blip r:embed="rId106"/>
                          <a:stretch>
                            <a:fillRect/>
                          </a:stretch>
                        </pic:blipFill>
                        <pic:spPr>
                          <a:xfrm>
                            <a:off x="0" y="0"/>
                            <a:ext cx="720000" cy="720000"/>
                          </a:xfrm>
                          <a:prstGeom prst="rect">
                            <a:avLst/>
                          </a:prstGeom>
                        </pic:spPr>
                      </pic:pic>
                    </a:graphicData>
                  </a:graphic>
                </wp:inline>
              </w:drawing>
            </w:r>
          </w:p>
        </w:tc>
        <w:tc>
          <w:tcPr>
            <w:tcW w:w="112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16" name="0 Imagen" descr="image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2.jpg"/>
                          <pic:cNvPicPr/>
                        </pic:nvPicPr>
                        <pic:blipFill>
                          <a:blip r:embed="rId107"/>
                          <a:stretch>
                            <a:fillRect/>
                          </a:stretch>
                        </pic:blipFill>
                        <pic:spPr>
                          <a:xfrm>
                            <a:off x="0" y="0"/>
                            <a:ext cx="720000" cy="720000"/>
                          </a:xfrm>
                          <a:prstGeom prst="rect">
                            <a:avLst/>
                          </a:prstGeom>
                        </pic:spPr>
                      </pic:pic>
                    </a:graphicData>
                  </a:graphic>
                </wp:inline>
              </w:drawing>
            </w:r>
          </w:p>
        </w:tc>
        <w:tc>
          <w:tcPr>
            <w:tcW w:w="112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17" name="0 Imagen" descr="image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3.jpg"/>
                          <pic:cNvPicPr/>
                        </pic:nvPicPr>
                        <pic:blipFill>
                          <a:blip r:embed="rId108"/>
                          <a:stretch>
                            <a:fillRect/>
                          </a:stretch>
                        </pic:blipFill>
                        <pic:spPr>
                          <a:xfrm>
                            <a:off x="0" y="0"/>
                            <a:ext cx="720000" cy="720000"/>
                          </a:xfrm>
                          <a:prstGeom prst="rect">
                            <a:avLst/>
                          </a:prstGeom>
                        </pic:spPr>
                      </pic:pic>
                    </a:graphicData>
                  </a:graphic>
                </wp:inline>
              </w:drawing>
            </w:r>
          </w:p>
        </w:tc>
        <w:tc>
          <w:tcPr>
            <w:tcW w:w="112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18" name="0 Imagen" descr="image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4.jpg"/>
                          <pic:cNvPicPr/>
                        </pic:nvPicPr>
                        <pic:blipFill>
                          <a:blip r:embed="rId109"/>
                          <a:stretch>
                            <a:fillRect/>
                          </a:stretch>
                        </pic:blipFill>
                        <pic:spPr>
                          <a:xfrm>
                            <a:off x="0" y="0"/>
                            <a:ext cx="720000" cy="720000"/>
                          </a:xfrm>
                          <a:prstGeom prst="rect">
                            <a:avLst/>
                          </a:prstGeom>
                        </pic:spPr>
                      </pic:pic>
                    </a:graphicData>
                  </a:graphic>
                </wp:inline>
              </w:drawing>
            </w:r>
          </w:p>
        </w:tc>
      </w:tr>
      <w:tr w:rsidR="006E62B3">
        <w:trPr>
          <w:cantSplit/>
          <w:jc w:val="center"/>
        </w:trPr>
        <w:tc>
          <w:tcPr>
            <w:tcW w:w="8787" w:type="dxa"/>
            <w:gridSpan w:val="7"/>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78"/>
              </w:numPr>
              <w:jc w:val="both"/>
            </w:pPr>
            <w:r>
              <w:tab/>
              <w:t>La mano que no sujeta la herramienta no se apoyará sobre la superficie de trabajo, para evitar cortes.</w:t>
            </w:r>
          </w:p>
          <w:p w:rsidR="006E62B3" w:rsidRDefault="001B1BB0">
            <w:pPr>
              <w:pStyle w:val="CUERPOTEXTOTABLA"/>
            </w:pPr>
            <w:r>
              <w:t xml:space="preserve"> </w:t>
            </w:r>
          </w:p>
          <w:p w:rsidR="006E62B3" w:rsidRDefault="001B1BB0">
            <w:pPr>
              <w:pStyle w:val="CUERPOTEXTOTABLA"/>
              <w:numPr>
                <w:ilvl w:val="0"/>
                <w:numId w:val="78"/>
              </w:numPr>
              <w:jc w:val="both"/>
            </w:pPr>
            <w:r>
              <w:tab/>
              <w:t>Las espuertas utilizadas para transportar las llanas, paletas y paletines no se colocarán al borde de las plataformas de trabajo ni de los andamios.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5"/>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19"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13"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0"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13"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1"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13"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verificará la ausencia de personas en el radio de alcance de los fragmentos o partículas que se desprenden.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87" w:type="dxa"/>
            <w:gridSpan w:val="7"/>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7"/>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8" w:name="PROJ:1_anexo:1:1:_RC_:4:5"/>
      <w:bookmarkEnd w:id="278"/>
    </w:p>
    <w:p w:rsidR="006E62B3" w:rsidRDefault="001B1BB0">
      <w:pPr>
        <w:pStyle w:val="CAP4"/>
        <w:keepNext/>
        <w:pageBreakBefore/>
      </w:pPr>
      <w:r>
        <w:lastRenderedPageBreak/>
        <w:t>4.5. Herramientas manuales de medición y replanteo: flexómetros y niveles.</w:t>
      </w:r>
    </w:p>
    <w:tbl>
      <w:tblPr>
        <w:tblW w:w="8776" w:type="dxa"/>
        <w:jc w:val="center"/>
        <w:tblCellMar>
          <w:top w:w="28" w:type="dxa"/>
          <w:left w:w="28" w:type="dxa"/>
          <w:bottom w:w="28" w:type="dxa"/>
          <w:right w:w="28" w:type="dxa"/>
        </w:tblCellMar>
        <w:tblLook w:val="0000" w:firstRow="0" w:lastRow="0" w:firstColumn="0" w:lastColumn="0" w:noHBand="0" w:noVBand="0"/>
      </w:tblPr>
      <w:tblGrid>
        <w:gridCol w:w="794"/>
        <w:gridCol w:w="2381"/>
        <w:gridCol w:w="1587"/>
        <w:gridCol w:w="1587"/>
        <w:gridCol w:w="1587"/>
        <w:gridCol w:w="1587"/>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00hma050</w:t>
            </w:r>
          </w:p>
          <w:p w:rsidR="006E62B3" w:rsidRDefault="001B1BB0">
            <w:pPr>
              <w:pStyle w:val="CUERPOTEXTOTABLA"/>
            </w:pPr>
            <w:r>
              <w:t xml:space="preserve"> </w:t>
            </w:r>
          </w:p>
          <w:p w:rsidR="006E62B3" w:rsidRDefault="001B1BB0">
            <w:pPr>
              <w:pStyle w:val="CUERPOTEXTOTABLA"/>
            </w:pPr>
            <w:r>
              <w:t>Herramientas manuales de medición y replanteo: flexómetros y niveles.</w:t>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23" name="0 Imagen" descr="image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5.jpg"/>
                          <pic:cNvPicPr/>
                        </pic:nvPicPr>
                        <pic:blipFill>
                          <a:blip r:embed="rId110"/>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24" name="0 Imagen" descr="image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6.jpg"/>
                          <pic:cNvPicPr/>
                        </pic:nvPicPr>
                        <pic:blipFill>
                          <a:blip r:embed="rId111"/>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25" name="0 Imagen" descr="image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7.jpg"/>
                          <pic:cNvPicPr/>
                        </pic:nvPicPr>
                        <pic:blipFill>
                          <a:blip r:embed="rId112"/>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26" name="0 Imagen" descr="image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8.jpg"/>
                          <pic:cNvPicPr/>
                        </pic:nvPicPr>
                        <pic:blipFill>
                          <a:blip r:embed="rId113"/>
                          <a:stretch>
                            <a:fillRect/>
                          </a:stretch>
                        </pic:blipFill>
                        <pic:spPr>
                          <a:xfrm>
                            <a:off x="0" y="0"/>
                            <a:ext cx="900000" cy="900000"/>
                          </a:xfrm>
                          <a:prstGeom prst="rect">
                            <a:avLst/>
                          </a:prstGeom>
                        </pic:spPr>
                      </pic:pic>
                    </a:graphicData>
                  </a:graphic>
                </wp:inline>
              </w:drawing>
            </w:r>
          </w:p>
        </w:tc>
      </w:tr>
      <w:tr w:rsidR="006E62B3">
        <w:trPr>
          <w:cantSplit/>
          <w:jc w:val="center"/>
        </w:trPr>
        <w:tc>
          <w:tcPr>
            <w:tcW w:w="8776" w:type="dxa"/>
            <w:gridSpan w:val="6"/>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79"/>
              </w:numPr>
              <w:jc w:val="both"/>
            </w:pPr>
            <w:r>
              <w:tab/>
              <w:t>Los flexómetros se enrollarán lentamente, para evitar cortes.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01" w:type="dxa"/>
            <w:gridSpan w:val="4"/>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7"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8"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2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76" w:type="dxa"/>
            <w:gridSpan w:val="6"/>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76" w:type="dxa"/>
            <w:gridSpan w:val="6"/>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79" w:name="PROJ:1_anexo:1:1:_RC_:4:6"/>
      <w:bookmarkEnd w:id="279"/>
    </w:p>
    <w:p w:rsidR="006E62B3" w:rsidRDefault="001B1BB0">
      <w:pPr>
        <w:pStyle w:val="CAP4"/>
        <w:keepNext/>
        <w:pageBreakBefore/>
      </w:pPr>
      <w:r>
        <w:lastRenderedPageBreak/>
        <w:t>4.6. Herramientas manuales para rascar: espátulas, rasquetas, rascadores y raspadores.</w:t>
      </w:r>
    </w:p>
    <w:tbl>
      <w:tblPr>
        <w:tblW w:w="8776" w:type="dxa"/>
        <w:jc w:val="center"/>
        <w:tblCellMar>
          <w:top w:w="28" w:type="dxa"/>
          <w:left w:w="28" w:type="dxa"/>
          <w:bottom w:w="28" w:type="dxa"/>
          <w:right w:w="28" w:type="dxa"/>
        </w:tblCellMar>
        <w:tblLook w:val="0000" w:firstRow="0" w:lastRow="0" w:firstColumn="0" w:lastColumn="0" w:noHBand="0" w:noVBand="0"/>
      </w:tblPr>
      <w:tblGrid>
        <w:gridCol w:w="794"/>
        <w:gridCol w:w="2381"/>
        <w:gridCol w:w="1587"/>
        <w:gridCol w:w="1587"/>
        <w:gridCol w:w="1587"/>
        <w:gridCol w:w="1587"/>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00hma060</w:t>
            </w:r>
          </w:p>
          <w:p w:rsidR="006E62B3" w:rsidRDefault="001B1BB0">
            <w:pPr>
              <w:pStyle w:val="CUERPOTEXTOTABLA"/>
            </w:pPr>
            <w:r>
              <w:t xml:space="preserve"> </w:t>
            </w:r>
          </w:p>
          <w:p w:rsidR="006E62B3" w:rsidRDefault="001B1BB0">
            <w:pPr>
              <w:pStyle w:val="CUERPOTEXTOTABLA"/>
            </w:pPr>
            <w:r>
              <w:t>Herramientas manuales para rascar: espátulas, rasquetas, rascadores y raspadores.</w:t>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30" name="0 Imagen" descr="image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9.jpg"/>
                          <pic:cNvPicPr/>
                        </pic:nvPicPr>
                        <pic:blipFill>
                          <a:blip r:embed="rId114"/>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31" name="0 Imagen" descr="image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0.jpg"/>
                          <pic:cNvPicPr/>
                        </pic:nvPicPr>
                        <pic:blipFill>
                          <a:blip r:embed="rId115"/>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32" name="0 Imagen" descr="image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1.jpg"/>
                          <pic:cNvPicPr/>
                        </pic:nvPicPr>
                        <pic:blipFill>
                          <a:blip r:embed="rId116"/>
                          <a:stretch>
                            <a:fillRect/>
                          </a:stretch>
                        </pic:blipFill>
                        <pic:spPr>
                          <a:xfrm>
                            <a:off x="0" y="0"/>
                            <a:ext cx="900000" cy="900000"/>
                          </a:xfrm>
                          <a:prstGeom prst="rect">
                            <a:avLst/>
                          </a:prstGeom>
                        </pic:spPr>
                      </pic:pic>
                    </a:graphicData>
                  </a:graphic>
                </wp:inline>
              </w:drawing>
            </w:r>
          </w:p>
        </w:tc>
        <w:tc>
          <w:tcPr>
            <w:tcW w:w="1400"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33" name="0 Imagen" descr="image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2.jpg"/>
                          <pic:cNvPicPr/>
                        </pic:nvPicPr>
                        <pic:blipFill>
                          <a:blip r:embed="rId117"/>
                          <a:stretch>
                            <a:fillRect/>
                          </a:stretch>
                        </pic:blipFill>
                        <pic:spPr>
                          <a:xfrm>
                            <a:off x="0" y="0"/>
                            <a:ext cx="900000" cy="900000"/>
                          </a:xfrm>
                          <a:prstGeom prst="rect">
                            <a:avLst/>
                          </a:prstGeom>
                        </pic:spPr>
                      </pic:pic>
                    </a:graphicData>
                  </a:graphic>
                </wp:inline>
              </w:drawing>
            </w:r>
          </w:p>
        </w:tc>
      </w:tr>
      <w:tr w:rsidR="006E62B3">
        <w:trPr>
          <w:cantSplit/>
          <w:jc w:val="center"/>
        </w:trPr>
        <w:tc>
          <w:tcPr>
            <w:tcW w:w="8776" w:type="dxa"/>
            <w:gridSpan w:val="6"/>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w:t>
            </w:r>
          </w:p>
          <w:p w:rsidR="006E62B3" w:rsidRDefault="001B1BB0">
            <w:pPr>
              <w:pStyle w:val="CUERPOTEXTOTABLA"/>
            </w:pPr>
            <w:r>
              <w:t xml:space="preserve"> </w:t>
            </w:r>
          </w:p>
          <w:p w:rsidR="006E62B3" w:rsidRDefault="001B1BB0">
            <w:pPr>
              <w:pStyle w:val="CUERPOTEXTOTABLA"/>
              <w:numPr>
                <w:ilvl w:val="0"/>
                <w:numId w:val="80"/>
              </w:numPr>
              <w:jc w:val="both"/>
            </w:pPr>
            <w:r>
              <w:tab/>
              <w:t>La mano que no sujeta la herramienta no se apoyará sobre la superficie de trabajo, para evitar cortes.</w:t>
            </w:r>
          </w:p>
          <w:p w:rsidR="006E62B3" w:rsidRDefault="001B1BB0">
            <w:pPr>
              <w:pStyle w:val="CUERPOTEXTOTABLA"/>
            </w:pPr>
            <w:r>
              <w:t xml:space="preserve"> </w:t>
            </w:r>
          </w:p>
          <w:p w:rsidR="006E62B3" w:rsidRDefault="001B1BB0">
            <w:pPr>
              <w:pStyle w:val="CUERPOTEXTOTABLA"/>
              <w:numPr>
                <w:ilvl w:val="0"/>
                <w:numId w:val="80"/>
              </w:numPr>
              <w:jc w:val="both"/>
            </w:pPr>
            <w:r>
              <w:tab/>
              <w:t>Las espátulas, rasquetas, rascadores y raspadores no se utilizarán como palanca.</w:t>
            </w:r>
          </w:p>
          <w:p w:rsidR="006E62B3" w:rsidRDefault="001B1BB0">
            <w:pPr>
              <w:pStyle w:val="CUERPOTEXTOTABLA"/>
            </w:pPr>
            <w:r>
              <w:t xml:space="preserve"> </w:t>
            </w:r>
          </w:p>
          <w:p w:rsidR="006E62B3" w:rsidRDefault="001B1BB0">
            <w:pPr>
              <w:pStyle w:val="CUERPOTEXTOTABLA"/>
              <w:numPr>
                <w:ilvl w:val="0"/>
                <w:numId w:val="80"/>
              </w:numPr>
              <w:jc w:val="both"/>
            </w:pPr>
            <w:r>
              <w:tab/>
              <w:t>El pomo del mango de espátulas, rasquetas, rascadores y raspadores no se utilizará para golpear.</w:t>
            </w:r>
          </w:p>
          <w:p w:rsidR="006E62B3" w:rsidRDefault="001B1BB0">
            <w:pPr>
              <w:pStyle w:val="CUERPOTEXTOTABLA"/>
            </w:pPr>
            <w:r>
              <w:t xml:space="preserve"> </w:t>
            </w:r>
          </w:p>
          <w:p w:rsidR="006E62B3" w:rsidRDefault="001B1BB0">
            <w:pPr>
              <w:pStyle w:val="CUERPOTEXTOTABLA"/>
              <w:numPr>
                <w:ilvl w:val="0"/>
                <w:numId w:val="80"/>
              </w:numPr>
              <w:jc w:val="both"/>
            </w:pPr>
            <w:r>
              <w:tab/>
              <w:t>Antes de iniciar los trabajos, se verificará el buen estado de las láminas metálicas.</w:t>
            </w:r>
          </w:p>
          <w:p w:rsidR="006E62B3" w:rsidRDefault="001B1BB0">
            <w:pPr>
              <w:pStyle w:val="CUERPOTEXTOTABLA"/>
            </w:pPr>
            <w:r>
              <w:t xml:space="preserve"> </w:t>
            </w:r>
          </w:p>
          <w:p w:rsidR="006E62B3" w:rsidRDefault="001B1BB0">
            <w:pPr>
              <w:pStyle w:val="CUERPOTEXTOTABLA"/>
              <w:numPr>
                <w:ilvl w:val="0"/>
                <w:numId w:val="80"/>
              </w:numPr>
              <w:jc w:val="both"/>
            </w:pPr>
            <w:r>
              <w:tab/>
              <w:t>Los labios de goma de los raspadores se sustituirán cuando estén rajados o desgastados.</w:t>
            </w:r>
          </w:p>
          <w:p w:rsidR="006E62B3" w:rsidRDefault="001B1BB0">
            <w:pPr>
              <w:pStyle w:val="CUERPOTEXTOTABLA"/>
            </w:pPr>
            <w:r>
              <w:t xml:space="preserve"> </w:t>
            </w:r>
          </w:p>
          <w:p w:rsidR="006E62B3" w:rsidRDefault="001B1BB0">
            <w:pPr>
              <w:pStyle w:val="CUERPOTEXTOTABLA"/>
              <w:numPr>
                <w:ilvl w:val="0"/>
                <w:numId w:val="80"/>
              </w:numPr>
              <w:jc w:val="both"/>
            </w:pPr>
            <w:r>
              <w:tab/>
              <w:t>Al finalizar los trabajos, se limpiará la lámina metálica.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01" w:type="dxa"/>
            <w:gridSpan w:val="4"/>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34"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realizarán movimientos bruscos durante su manipulación.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35"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No se transportarán ni en las manos ni en los bolsillos.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36"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verificará la ausencia de personas en el radio de alcance de los fragmentos o partículas que se desprenden.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3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01"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75"/>
              </w:numPr>
              <w:jc w:val="both"/>
            </w:pPr>
            <w:r>
              <w:tab/>
              <w:t>Se evitarán posturas forzadas e inadecuadas.</w:t>
            </w:r>
          </w:p>
          <w:p w:rsidR="006E62B3" w:rsidRDefault="001B1BB0">
            <w:pPr>
              <w:pStyle w:val="CUERPOTEXTOTABLA"/>
              <w:numPr>
                <w:ilvl w:val="0"/>
                <w:numId w:val="75"/>
              </w:numPr>
              <w:jc w:val="both"/>
            </w:pPr>
            <w:r>
              <w:tab/>
              <w:t>Se mantendrá la espalda recta durante su utilización, siempre que sea posible.</w:t>
            </w:r>
          </w:p>
          <w:p w:rsidR="006E62B3" w:rsidRDefault="001B1BB0">
            <w:pPr>
              <w:pStyle w:val="CUERPOTEXTOTABLA"/>
              <w:numPr>
                <w:ilvl w:val="0"/>
                <w:numId w:val="75"/>
              </w:numPr>
              <w:jc w:val="both"/>
            </w:pPr>
            <w:r>
              <w:tab/>
              <w:t>Se realizarán pausas durante la actividad.</w:t>
            </w:r>
          </w:p>
        </w:tc>
      </w:tr>
      <w:tr w:rsidR="006E62B3">
        <w:trPr>
          <w:cantSplit/>
          <w:jc w:val="center"/>
        </w:trPr>
        <w:tc>
          <w:tcPr>
            <w:tcW w:w="8776" w:type="dxa"/>
            <w:gridSpan w:val="6"/>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76" w:type="dxa"/>
            <w:gridSpan w:val="6"/>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75"/>
              </w:numPr>
            </w:pPr>
            <w:r>
              <w:tab/>
              <w:t>[50epc020lj] Casco de protección.</w:t>
            </w:r>
          </w:p>
          <w:p w:rsidR="006E62B3" w:rsidRDefault="001B1BB0">
            <w:pPr>
              <w:pStyle w:val="CUERPOTEXTOTABLA"/>
              <w:numPr>
                <w:ilvl w:val="0"/>
                <w:numId w:val="75"/>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80" w:name="PROJ:1_anexo:1:1:_RC_:5"/>
      <w:bookmarkEnd w:id="280"/>
    </w:p>
    <w:p w:rsidR="006E62B3" w:rsidRDefault="001B1BB0">
      <w:pPr>
        <w:pStyle w:val="CAP3"/>
        <w:keepNext/>
        <w:pageBreakBefore/>
      </w:pPr>
      <w:bookmarkStart w:id="281" w:name="_Toc119949034"/>
      <w:r>
        <w:lastRenderedPageBreak/>
        <w:t>5. Protecciones individuales (EPIs)</w:t>
      </w:r>
      <w:bookmarkEnd w:id="281"/>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Un equipo de protección individual es aquél que protege de unos determinados riesgos únicamente a la persona que lo utiliza.</w:t>
      </w:r>
    </w:p>
    <w:p w:rsidR="006E62B3" w:rsidRDefault="001B1BB0">
      <w:pPr>
        <w:pStyle w:val="CUERPOTEXTO"/>
      </w:pPr>
      <w:r>
        <w:t xml:space="preserve"> </w:t>
      </w:r>
    </w:p>
    <w:p w:rsidR="006E62B3" w:rsidRDefault="001B1BB0">
      <w:pPr>
        <w:pStyle w:val="CUERPOTEXTO"/>
        <w:numPr>
          <w:ilvl w:val="0"/>
          <w:numId w:val="33"/>
        </w:numPr>
        <w:spacing w:after="0"/>
      </w:pPr>
      <w:r>
        <w:tab/>
        <w:t>Del análisis e identificación de los riesgos laborales detectados en las diferentes unidades de obra, se desprende la necesidad de utilización para esta obra de una serie de equipos de protección individual, cuyas especificaciones técnicas, marcado y normativa que deben cumplir, se detallan en cada una de las siguientes fichas.</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Tal como se establece en la normativa vigente, el equipo de protección individual será suministrado por el fabricante junto con un folleto informativo que deberá ir escrito como mínimo en español, en el que se especifiquen las condiciones de utilización, empleo, características y mantenimiento del mismo.</w:t>
      </w:r>
    </w:p>
    <w:p w:rsidR="006E62B3" w:rsidRDefault="006E62B3">
      <w:pPr>
        <w:spacing w:after="0" w:line="2" w:lineRule="auto"/>
      </w:pPr>
      <w:bookmarkStart w:id="282" w:name="PROJ:1_anexo:1:1:_RC_:5:1"/>
      <w:bookmarkEnd w:id="282"/>
    </w:p>
    <w:p w:rsidR="006E62B3" w:rsidRDefault="001B1BB0">
      <w:pPr>
        <w:pStyle w:val="CAP4"/>
        <w:keepNext/>
        <w:pageBreakBefore/>
      </w:pPr>
      <w:r>
        <w:lastRenderedPageBreak/>
        <w:t>5.1. Casco de protección.</w:t>
      </w:r>
    </w:p>
    <w:tbl>
      <w:tblPr>
        <w:tblW w:w="8787" w:type="dxa"/>
        <w:jc w:val="center"/>
        <w:tblCellMar>
          <w:top w:w="28" w:type="dxa"/>
          <w:left w:w="28" w:type="dxa"/>
          <w:bottom w:w="28" w:type="dxa"/>
          <w:right w:w="28" w:type="dxa"/>
        </w:tblCellMar>
        <w:tblLook w:val="0000" w:firstRow="0" w:lastRow="0" w:firstColumn="0" w:lastColumn="0" w:noHBand="0" w:noVBand="0"/>
      </w:tblPr>
      <w:tblGrid>
        <w:gridCol w:w="992"/>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50epc</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la cabeza</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676800"/>
                  <wp:effectExtent l="0" t="0" r="0" b="0"/>
                  <wp:docPr id="138" name="0 Imagen" descr="image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3.jpg"/>
                          <pic:cNvPicPr/>
                        </pic:nvPicPr>
                        <pic:blipFill>
                          <a:blip r:embed="rId118"/>
                          <a:stretch>
                            <a:fillRect/>
                          </a:stretch>
                        </pic:blipFill>
                        <pic:spPr>
                          <a:xfrm>
                            <a:off x="0" y="0"/>
                            <a:ext cx="900000" cy="6768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39"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p w:rsidR="006E62B3" w:rsidRDefault="001B1BB0">
            <w:pPr>
              <w:pStyle w:val="CUERPOTEXTOTABLA"/>
              <w:jc w:val="center"/>
              <w:rPr>
                <w:b/>
                <w:sz w:val="16"/>
              </w:rPr>
            </w:pPr>
            <w:r>
              <w:rPr>
                <w:b/>
                <w:sz w:val="16"/>
              </w:rPr>
              <w:t>CATEGORÍA II</w:t>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40" name="0 Imagen" descr="image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5.jpg"/>
                          <pic:cNvPicPr/>
                        </pic:nvPicPr>
                        <pic:blipFill>
                          <a:blip r:embed="rId120"/>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mt50epc020lj:</w:t>
            </w:r>
            <w:r>
              <w:t xml:space="preserve"> Casco de protección.</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81"/>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81"/>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81"/>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82"/>
              </w:numPr>
            </w:pPr>
            <w:r>
              <w:tab/>
              <w:t>EN 397. Cascos de protección para la industria</w:t>
            </w:r>
          </w:p>
          <w:p w:rsidR="006E62B3" w:rsidRDefault="001B1BB0">
            <w:pPr>
              <w:pStyle w:val="CUERPOTEXTOTABLA"/>
              <w:numPr>
                <w:ilvl w:val="0"/>
                <w:numId w:val="82"/>
              </w:numPr>
            </w:pPr>
            <w:r>
              <w:tab/>
              <w:t>UNE-EN 13087-7. Cascos de protección. Métodos de ensayo. Parte 7: Resistencia a la llama</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83"/>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84"/>
              </w:numPr>
              <w:jc w:val="both"/>
            </w:pPr>
            <w:r>
              <w:tab/>
              <w:t>Número de la norma europea: EN 397.</w:t>
            </w:r>
          </w:p>
          <w:p w:rsidR="006E62B3" w:rsidRDefault="001B1BB0">
            <w:pPr>
              <w:pStyle w:val="CUERPOTEXTOTABLA"/>
              <w:numPr>
                <w:ilvl w:val="0"/>
                <w:numId w:val="84"/>
              </w:numPr>
              <w:jc w:val="both"/>
            </w:pPr>
            <w:r>
              <w:tab/>
              <w:t>Nombre o marca comercial, o identificación del fabricante.</w:t>
            </w:r>
          </w:p>
          <w:p w:rsidR="006E62B3" w:rsidRDefault="001B1BB0">
            <w:pPr>
              <w:pStyle w:val="CUERPOTEXTOTABLA"/>
              <w:numPr>
                <w:ilvl w:val="0"/>
                <w:numId w:val="84"/>
              </w:numPr>
              <w:jc w:val="both"/>
            </w:pPr>
            <w:r>
              <w:tab/>
              <w:t>Año y trimestre de fabricación.</w:t>
            </w:r>
          </w:p>
          <w:p w:rsidR="006E62B3" w:rsidRDefault="001B1BB0">
            <w:pPr>
              <w:pStyle w:val="CUERPOTEXTOTABLA"/>
              <w:numPr>
                <w:ilvl w:val="0"/>
                <w:numId w:val="84"/>
              </w:numPr>
              <w:jc w:val="both"/>
            </w:pPr>
            <w:r>
              <w:tab/>
              <w:t>Denominación del modelo según el fabricante, tanto sobre el casquete como sobre el arnés.</w:t>
            </w:r>
          </w:p>
          <w:p w:rsidR="006E62B3" w:rsidRDefault="001B1BB0">
            <w:pPr>
              <w:pStyle w:val="CUERPOTEXTOTABLA"/>
              <w:numPr>
                <w:ilvl w:val="0"/>
                <w:numId w:val="84"/>
              </w:numPr>
              <w:jc w:val="both"/>
            </w:pPr>
            <w:r>
              <w:tab/>
              <w:t>Talla, tanto sobre el casquete como sobre el arnés.</w:t>
            </w:r>
          </w:p>
          <w:p w:rsidR="006E62B3" w:rsidRDefault="001B1BB0">
            <w:pPr>
              <w:pStyle w:val="CUERPOTEXTOTABLA"/>
              <w:numPr>
                <w:ilvl w:val="0"/>
                <w:numId w:val="84"/>
              </w:numPr>
              <w:jc w:val="both"/>
            </w:pPr>
            <w:r>
              <w:tab/>
              <w:t>Abreviaturas referentes al material del casquete, conforme a la norma EN ISO 472.</w:t>
            </w:r>
          </w:p>
        </w:tc>
      </w:tr>
    </w:tbl>
    <w:p w:rsidR="006E62B3" w:rsidRDefault="006E62B3">
      <w:pPr>
        <w:spacing w:after="0" w:line="2" w:lineRule="auto"/>
      </w:pPr>
    </w:p>
    <w:p w:rsidR="006E62B3" w:rsidRDefault="006E62B3">
      <w:pPr>
        <w:spacing w:after="0" w:line="2" w:lineRule="auto"/>
      </w:pPr>
      <w:bookmarkStart w:id="283" w:name="PROJ:1_anexo:1:1:_RC_:5:2"/>
      <w:bookmarkEnd w:id="283"/>
    </w:p>
    <w:p w:rsidR="006E62B3" w:rsidRDefault="001B1BB0">
      <w:pPr>
        <w:pStyle w:val="CAP4"/>
        <w:keepNext/>
        <w:pageBreakBefore/>
      </w:pPr>
      <w:r>
        <w:lastRenderedPageBreak/>
        <w:t>5.2. Par de guantes contra riesgos mecánicos.</w:t>
      </w:r>
    </w:p>
    <w:tbl>
      <w:tblPr>
        <w:tblW w:w="8787" w:type="dxa"/>
        <w:jc w:val="center"/>
        <w:tblCellMar>
          <w:top w:w="28" w:type="dxa"/>
          <w:left w:w="28" w:type="dxa"/>
          <w:bottom w:w="28" w:type="dxa"/>
          <w:right w:w="28" w:type="dxa"/>
        </w:tblCellMar>
        <w:tblLook w:val="0000" w:firstRow="0" w:lastRow="0" w:firstColumn="0" w:lastColumn="0" w:noHBand="0" w:noVBand="0"/>
      </w:tblPr>
      <w:tblGrid>
        <w:gridCol w:w="1093"/>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50epm</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las manos y los brazos</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810000"/>
                  <wp:effectExtent l="0" t="0" r="0" b="0"/>
                  <wp:docPr id="141" name="0 Imagen" descr="image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6.jpg"/>
                          <pic:cNvPicPr/>
                        </pic:nvPicPr>
                        <pic:blipFill>
                          <a:blip r:embed="rId121"/>
                          <a:stretch>
                            <a:fillRect/>
                          </a:stretch>
                        </pic:blipFill>
                        <pic:spPr>
                          <a:xfrm>
                            <a:off x="0" y="0"/>
                            <a:ext cx="900000" cy="8100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42"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p w:rsidR="006E62B3" w:rsidRDefault="001B1BB0">
            <w:pPr>
              <w:pStyle w:val="CUERPOTEXTOTABLA"/>
              <w:jc w:val="center"/>
              <w:rPr>
                <w:b/>
                <w:sz w:val="16"/>
              </w:rPr>
            </w:pPr>
            <w:r>
              <w:rPr>
                <w:b/>
                <w:sz w:val="16"/>
              </w:rPr>
              <w:t>CATEGORÍA II</w:t>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43" name="0 Imagen" descr="image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7.jpg"/>
                          <pic:cNvPicPr/>
                        </pic:nvPicPr>
                        <pic:blipFill>
                          <a:blip r:embed="rId122"/>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mt50epm010cd:</w:t>
            </w:r>
            <w:r>
              <w:t xml:space="preserve"> Par de guantes contra riesgos mecánicos.</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85"/>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85"/>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85"/>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86"/>
              </w:numPr>
            </w:pPr>
            <w:r>
              <w:tab/>
              <w:t>UNE-EN 388. Guantes de protección contra riesgos mecánicos</w:t>
            </w:r>
          </w:p>
          <w:p w:rsidR="006E62B3" w:rsidRDefault="001B1BB0">
            <w:pPr>
              <w:pStyle w:val="CUERPOTEXTOTABLA"/>
              <w:numPr>
                <w:ilvl w:val="0"/>
                <w:numId w:val="86"/>
              </w:numPr>
            </w:pPr>
            <w:r>
              <w:tab/>
              <w:t>UNE-EN 420. Guantes de protección. Requisitos generales y métodos de ensayo</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87"/>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88"/>
              </w:numPr>
              <w:jc w:val="both"/>
            </w:pPr>
            <w:r>
              <w:tab/>
              <w:t>Número de la norma europea: EN 388.</w:t>
            </w:r>
          </w:p>
          <w:p w:rsidR="006E62B3" w:rsidRDefault="001B1BB0">
            <w:pPr>
              <w:pStyle w:val="CUERPOTEXTOTABLA"/>
              <w:numPr>
                <w:ilvl w:val="0"/>
                <w:numId w:val="88"/>
              </w:numPr>
              <w:jc w:val="both"/>
            </w:pPr>
            <w:r>
              <w:tab/>
              <w:t>Nombre o marca comercial, o identificación del fabricante.</w:t>
            </w:r>
          </w:p>
          <w:p w:rsidR="006E62B3" w:rsidRDefault="001B1BB0">
            <w:pPr>
              <w:pStyle w:val="CUERPOTEXTOTABLA"/>
              <w:numPr>
                <w:ilvl w:val="0"/>
                <w:numId w:val="88"/>
              </w:numPr>
              <w:jc w:val="both"/>
            </w:pPr>
            <w:r>
              <w:tab/>
              <w:t>Denominación del modelo según el fabricante.</w:t>
            </w:r>
          </w:p>
          <w:p w:rsidR="006E62B3" w:rsidRDefault="001B1BB0">
            <w:pPr>
              <w:pStyle w:val="CUERPOTEXTOTABLA"/>
              <w:numPr>
                <w:ilvl w:val="0"/>
                <w:numId w:val="88"/>
              </w:numPr>
              <w:jc w:val="both"/>
            </w:pPr>
            <w:r>
              <w:tab/>
              <w:t>Talla.</w:t>
            </w:r>
          </w:p>
          <w:p w:rsidR="006E62B3" w:rsidRDefault="001B1BB0">
            <w:pPr>
              <w:pStyle w:val="CUERPOTEXTOTABLA"/>
              <w:numPr>
                <w:ilvl w:val="0"/>
                <w:numId w:val="88"/>
              </w:numPr>
              <w:jc w:val="both"/>
            </w:pPr>
            <w:r>
              <w:tab/>
              <w:t>Fecha de caducidad.</w:t>
            </w:r>
          </w:p>
          <w:p w:rsidR="006E62B3" w:rsidRDefault="001B1BB0">
            <w:pPr>
              <w:pStyle w:val="CUERPOTEXTOTABLA"/>
              <w:numPr>
                <w:ilvl w:val="0"/>
                <w:numId w:val="88"/>
              </w:numPr>
              <w:jc w:val="both"/>
            </w:pPr>
            <w:r>
              <w:tab/>
              <w:t>Pictograma de protección contra riesgos mecánicos.</w:t>
            </w:r>
          </w:p>
        </w:tc>
      </w:tr>
    </w:tbl>
    <w:p w:rsidR="006E62B3" w:rsidRDefault="006E62B3">
      <w:pPr>
        <w:spacing w:after="0" w:line="2" w:lineRule="auto"/>
      </w:pPr>
    </w:p>
    <w:p w:rsidR="006E62B3" w:rsidRDefault="006E62B3">
      <w:pPr>
        <w:spacing w:after="0" w:line="2" w:lineRule="auto"/>
      </w:pPr>
      <w:bookmarkStart w:id="284" w:name="PROJ:1_anexo:1:1:_RC_:5:3"/>
      <w:bookmarkEnd w:id="284"/>
    </w:p>
    <w:p w:rsidR="006E62B3" w:rsidRDefault="001B1BB0">
      <w:pPr>
        <w:pStyle w:val="CAP4"/>
        <w:keepNext/>
        <w:pageBreakBefore/>
      </w:pPr>
      <w:r>
        <w:lastRenderedPageBreak/>
        <w:t>5.3. Juego de tapones reutilizables, con cordón, con atenuación acústica de 31 dB.</w:t>
      </w:r>
    </w:p>
    <w:tbl>
      <w:tblPr>
        <w:tblW w:w="8787" w:type="dxa"/>
        <w:jc w:val="center"/>
        <w:tblCellMar>
          <w:top w:w="28" w:type="dxa"/>
          <w:left w:w="28" w:type="dxa"/>
          <w:bottom w:w="28" w:type="dxa"/>
          <w:right w:w="28" w:type="dxa"/>
        </w:tblCellMar>
        <w:tblLook w:val="0000" w:firstRow="0" w:lastRow="0" w:firstColumn="0" w:lastColumn="0" w:noHBand="0" w:noVBand="0"/>
      </w:tblPr>
      <w:tblGrid>
        <w:gridCol w:w="1004"/>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50epo</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los oídos</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676800"/>
                  <wp:effectExtent l="0" t="0" r="0" b="0"/>
                  <wp:docPr id="144" name="0 Imagen" descr="image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8.jpg"/>
                          <pic:cNvPicPr/>
                        </pic:nvPicPr>
                        <pic:blipFill>
                          <a:blip r:embed="rId123"/>
                          <a:stretch>
                            <a:fillRect/>
                          </a:stretch>
                        </pic:blipFill>
                        <pic:spPr>
                          <a:xfrm>
                            <a:off x="0" y="0"/>
                            <a:ext cx="900000" cy="6768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45"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46" name="0 Imagen" descr="image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9.jpg"/>
                          <pic:cNvPicPr/>
                        </pic:nvPicPr>
                        <pic:blipFill>
                          <a:blip r:embed="rId124"/>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mt50epo020gj:</w:t>
            </w:r>
            <w:r>
              <w:t xml:space="preserve"> Juego de tapones reutilizables, con cordón, con atenuación acústica de 31 dB.</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89"/>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89"/>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89"/>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90"/>
              </w:numPr>
            </w:pPr>
            <w:r>
              <w:tab/>
              <w:t>UNE-EN 352-2. Protectores auditivos. Requisitos generales. Parte 2: Tapones</w:t>
            </w:r>
          </w:p>
          <w:p w:rsidR="006E62B3" w:rsidRDefault="001B1BB0">
            <w:pPr>
              <w:pStyle w:val="CUERPOTEXTOTABLA"/>
              <w:numPr>
                <w:ilvl w:val="0"/>
                <w:numId w:val="90"/>
              </w:numPr>
            </w:pPr>
            <w:r>
              <w:tab/>
              <w:t>UNE-EN 458. Protectores auditivos. Recomendaciones relativas a la selección, uso, precauciones de empleo y mantenimiento. Documento guía</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91"/>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92"/>
              </w:numPr>
              <w:jc w:val="both"/>
            </w:pPr>
            <w:r>
              <w:tab/>
              <w:t>Número de la norma europea: EN 352-2.</w:t>
            </w:r>
          </w:p>
          <w:p w:rsidR="006E62B3" w:rsidRDefault="001B1BB0">
            <w:pPr>
              <w:pStyle w:val="CUERPOTEXTOTABLA"/>
              <w:numPr>
                <w:ilvl w:val="0"/>
                <w:numId w:val="92"/>
              </w:numPr>
              <w:jc w:val="both"/>
            </w:pPr>
            <w:r>
              <w:tab/>
              <w:t>Nombre o marca comercial, o identificación del fabricante.</w:t>
            </w:r>
          </w:p>
          <w:p w:rsidR="006E62B3" w:rsidRDefault="001B1BB0">
            <w:pPr>
              <w:pStyle w:val="CUERPOTEXTOTABLA"/>
              <w:numPr>
                <w:ilvl w:val="0"/>
                <w:numId w:val="92"/>
              </w:numPr>
              <w:jc w:val="both"/>
            </w:pPr>
            <w:r>
              <w:tab/>
              <w:t>Denominación del modelo según el fabricante.</w:t>
            </w:r>
          </w:p>
          <w:p w:rsidR="006E62B3" w:rsidRDefault="001B1BB0">
            <w:pPr>
              <w:pStyle w:val="CUERPOTEXTOTABLA"/>
              <w:numPr>
                <w:ilvl w:val="0"/>
                <w:numId w:val="92"/>
              </w:numPr>
              <w:jc w:val="both"/>
            </w:pPr>
            <w:r>
              <w:tab/>
              <w:t>Indicación de que son reutilizables.</w:t>
            </w:r>
          </w:p>
          <w:p w:rsidR="006E62B3" w:rsidRDefault="001B1BB0">
            <w:pPr>
              <w:pStyle w:val="CUERPOTEXTOTABLA"/>
              <w:numPr>
                <w:ilvl w:val="0"/>
                <w:numId w:val="92"/>
              </w:numPr>
              <w:jc w:val="both"/>
            </w:pPr>
            <w:r>
              <w:tab/>
              <w:t>Diámetro nominal.</w:t>
            </w:r>
          </w:p>
          <w:p w:rsidR="006E62B3" w:rsidRDefault="001B1BB0">
            <w:pPr>
              <w:pStyle w:val="CUERPOTEXTOTABLA"/>
              <w:numPr>
                <w:ilvl w:val="0"/>
                <w:numId w:val="92"/>
              </w:numPr>
              <w:jc w:val="both"/>
            </w:pPr>
            <w:r>
              <w:tab/>
              <w:t>Para tapones personalizados, un marcado específico o código de color en cada tapón que permita diferenciar entre el derecho y el izquierdo.</w:t>
            </w:r>
          </w:p>
        </w:tc>
      </w:tr>
    </w:tbl>
    <w:p w:rsidR="006E62B3" w:rsidRDefault="006E62B3">
      <w:pPr>
        <w:spacing w:after="0" w:line="2" w:lineRule="auto"/>
      </w:pPr>
    </w:p>
    <w:p w:rsidR="006E62B3" w:rsidRDefault="006E62B3">
      <w:pPr>
        <w:spacing w:after="0" w:line="2" w:lineRule="auto"/>
      </w:pPr>
      <w:bookmarkStart w:id="285" w:name="PROJ:1_anexo:1:1:_RC_:5:4"/>
      <w:bookmarkEnd w:id="285"/>
    </w:p>
    <w:p w:rsidR="006E62B3" w:rsidRDefault="001B1BB0">
      <w:pPr>
        <w:pStyle w:val="CAP4"/>
        <w:keepNext/>
        <w:pageBreakBefore/>
      </w:pPr>
      <w:r>
        <w:lastRenderedPageBreak/>
        <w:t>5.4. Par de botas bajas de seguridad, con puntera resistente a un impacto de hasta 200 J y a una compresión de hasta 15 kN, con resistencia al deslizamiento y a la perforación.</w:t>
      </w:r>
    </w:p>
    <w:tbl>
      <w:tblPr>
        <w:tblW w:w="8787" w:type="dxa"/>
        <w:jc w:val="center"/>
        <w:tblCellMar>
          <w:top w:w="28" w:type="dxa"/>
          <w:left w:w="28" w:type="dxa"/>
          <w:bottom w:w="28" w:type="dxa"/>
          <w:right w:w="28" w:type="dxa"/>
        </w:tblCellMar>
        <w:tblLook w:val="0000" w:firstRow="0" w:lastRow="0" w:firstColumn="0" w:lastColumn="0" w:noHBand="0" w:noVBand="0"/>
      </w:tblPr>
      <w:tblGrid>
        <w:gridCol w:w="1007"/>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50epp</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los pies y las piernas</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1090800"/>
                  <wp:effectExtent l="0" t="0" r="0" b="0"/>
                  <wp:docPr id="147" name="0 Imagen" descr="image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0.jpg"/>
                          <pic:cNvPicPr/>
                        </pic:nvPicPr>
                        <pic:blipFill>
                          <a:blip r:embed="rId125"/>
                          <a:stretch>
                            <a:fillRect/>
                          </a:stretch>
                        </pic:blipFill>
                        <pic:spPr>
                          <a:xfrm>
                            <a:off x="0" y="0"/>
                            <a:ext cx="900000" cy="10908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48"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p w:rsidR="006E62B3" w:rsidRDefault="001B1BB0">
            <w:pPr>
              <w:pStyle w:val="CUERPOTEXTOTABLA"/>
              <w:jc w:val="center"/>
              <w:rPr>
                <w:b/>
                <w:sz w:val="16"/>
              </w:rPr>
            </w:pPr>
            <w:r>
              <w:rPr>
                <w:b/>
                <w:sz w:val="16"/>
              </w:rPr>
              <w:t>CATEGORÍA II</w:t>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49" name="0 Imagen" descr="image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1.jpg"/>
                          <pic:cNvPicPr/>
                        </pic:nvPicPr>
                        <pic:blipFill>
                          <a:blip r:embed="rId126"/>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mt50epp010pnb:</w:t>
            </w:r>
            <w:r>
              <w:t xml:space="preserve"> Par de botas bajas de seguridad, con puntera resistente a un impacto de hasta 200 J y a una compresión de hasta 15 kN, con resistencia al deslizamiento y a la perforación.</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93"/>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93"/>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93"/>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94"/>
              </w:numPr>
            </w:pPr>
            <w:r>
              <w:tab/>
              <w:t>UNE-EN ISO 20344. Equipos de protección personal. Métodos de ensayo para calzado</w:t>
            </w:r>
          </w:p>
          <w:p w:rsidR="006E62B3" w:rsidRDefault="001B1BB0">
            <w:pPr>
              <w:pStyle w:val="CUERPOTEXTOTABLA"/>
              <w:numPr>
                <w:ilvl w:val="0"/>
                <w:numId w:val="94"/>
              </w:numPr>
            </w:pPr>
            <w:r>
              <w:tab/>
              <w:t>UNE-EN ISO 20345. Equipos de protección individual. Calzado de seguridad</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95"/>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96"/>
              </w:numPr>
              <w:jc w:val="both"/>
            </w:pPr>
            <w:r>
              <w:tab/>
              <w:t>Número de la norma europea: EN ISO 20345.</w:t>
            </w:r>
          </w:p>
          <w:p w:rsidR="006E62B3" w:rsidRDefault="001B1BB0">
            <w:pPr>
              <w:pStyle w:val="CUERPOTEXTOTABLA"/>
              <w:numPr>
                <w:ilvl w:val="0"/>
                <w:numId w:val="96"/>
              </w:numPr>
              <w:jc w:val="both"/>
            </w:pPr>
            <w:r>
              <w:tab/>
              <w:t>Nombre o marca comercial, o identificación del fabricante.</w:t>
            </w:r>
          </w:p>
          <w:p w:rsidR="006E62B3" w:rsidRDefault="001B1BB0">
            <w:pPr>
              <w:pStyle w:val="CUERPOTEXTOTABLA"/>
              <w:numPr>
                <w:ilvl w:val="0"/>
                <w:numId w:val="96"/>
              </w:numPr>
              <w:jc w:val="both"/>
            </w:pPr>
            <w:r>
              <w:tab/>
              <w:t>Denominación del modelo según el fabricante.</w:t>
            </w:r>
          </w:p>
          <w:p w:rsidR="006E62B3" w:rsidRDefault="001B1BB0">
            <w:pPr>
              <w:pStyle w:val="CUERPOTEXTOTABLA"/>
              <w:numPr>
                <w:ilvl w:val="0"/>
                <w:numId w:val="96"/>
              </w:numPr>
              <w:jc w:val="both"/>
            </w:pPr>
            <w:r>
              <w:tab/>
              <w:t>Talla.</w:t>
            </w:r>
          </w:p>
          <w:p w:rsidR="006E62B3" w:rsidRDefault="001B1BB0">
            <w:pPr>
              <w:pStyle w:val="CUERPOTEXTOTABLA"/>
              <w:numPr>
                <w:ilvl w:val="0"/>
                <w:numId w:val="96"/>
              </w:numPr>
              <w:jc w:val="both"/>
            </w:pPr>
            <w:r>
              <w:tab/>
              <w:t>Año y trimestre de fabricación.</w:t>
            </w:r>
          </w:p>
          <w:p w:rsidR="006E62B3" w:rsidRDefault="001B1BB0">
            <w:pPr>
              <w:pStyle w:val="CUERPOTEXTOTABLA"/>
              <w:numPr>
                <w:ilvl w:val="0"/>
                <w:numId w:val="96"/>
              </w:numPr>
              <w:jc w:val="both"/>
            </w:pPr>
            <w:r>
              <w:tab/>
              <w:t>Símbolo indicando la protección ofrecida y la categoría.</w:t>
            </w:r>
          </w:p>
        </w:tc>
      </w:tr>
    </w:tbl>
    <w:p w:rsidR="006E62B3" w:rsidRDefault="006E62B3">
      <w:pPr>
        <w:spacing w:after="0" w:line="2" w:lineRule="auto"/>
      </w:pPr>
    </w:p>
    <w:p w:rsidR="006E62B3" w:rsidRDefault="006E62B3">
      <w:pPr>
        <w:spacing w:after="0" w:line="2" w:lineRule="auto"/>
      </w:pPr>
      <w:bookmarkStart w:id="286" w:name="PROJ:1_anexo:1:1:_RC_:5:5"/>
      <w:bookmarkEnd w:id="286"/>
    </w:p>
    <w:p w:rsidR="006E62B3" w:rsidRDefault="001B1BB0">
      <w:pPr>
        <w:pStyle w:val="CAP4"/>
        <w:keepNext/>
        <w:pageBreakBefore/>
      </w:pPr>
      <w:r>
        <w:lastRenderedPageBreak/>
        <w:t>5.5. Chaleco de alta visibilidad, de material fluorescente, color amarillo.</w:t>
      </w:r>
    </w:p>
    <w:tbl>
      <w:tblPr>
        <w:tblW w:w="8787" w:type="dxa"/>
        <w:jc w:val="center"/>
        <w:tblCellMar>
          <w:top w:w="28" w:type="dxa"/>
          <w:left w:w="28" w:type="dxa"/>
          <w:bottom w:w="28" w:type="dxa"/>
          <w:right w:w="28" w:type="dxa"/>
        </w:tblCellMar>
        <w:tblLook w:val="0000" w:firstRow="0" w:lastRow="0" w:firstColumn="0" w:lastColumn="0" w:noHBand="0" w:noVBand="0"/>
      </w:tblPr>
      <w:tblGrid>
        <w:gridCol w:w="1010"/>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50epu</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el cuerpo (vestuario de protección)</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50" name="0 Imagen" descr="image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2.jpg"/>
                          <pic:cNvPicPr/>
                        </pic:nvPicPr>
                        <pic:blipFill>
                          <a:blip r:embed="rId127"/>
                          <a:stretch>
                            <a:fillRect/>
                          </a:stretch>
                        </pic:blipFill>
                        <pic:spPr>
                          <a:xfrm>
                            <a:off x="0" y="0"/>
                            <a:ext cx="900000" cy="9000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51"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p w:rsidR="006E62B3" w:rsidRDefault="001B1BB0">
            <w:pPr>
              <w:pStyle w:val="CUERPOTEXTOTABLA"/>
              <w:jc w:val="center"/>
              <w:rPr>
                <w:b/>
                <w:sz w:val="16"/>
              </w:rPr>
            </w:pPr>
            <w:r>
              <w:rPr>
                <w:b/>
                <w:sz w:val="16"/>
              </w:rPr>
              <w:t>CATEGORÍA II</w:t>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52" name="0 Imagen" descr="image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3.jpg"/>
                          <pic:cNvPicPr/>
                        </pic:nvPicPr>
                        <pic:blipFill>
                          <a:blip r:embed="rId128"/>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mt50epu030ace:</w:t>
            </w:r>
            <w:r>
              <w:t xml:space="preserve"> Chaleco de alta visibilidad, de material fluorescente, color amarillo.</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97"/>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97"/>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97"/>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98"/>
              </w:numPr>
            </w:pPr>
            <w:r>
              <w:tab/>
              <w:t>UNE-EN 340. Ropas de protección. Requisitos generales</w:t>
            </w:r>
          </w:p>
          <w:p w:rsidR="006E62B3" w:rsidRDefault="001B1BB0">
            <w:pPr>
              <w:pStyle w:val="CUERPOTEXTOTABLA"/>
              <w:numPr>
                <w:ilvl w:val="0"/>
                <w:numId w:val="98"/>
              </w:numPr>
            </w:pPr>
            <w:r>
              <w:tab/>
              <w:t>UNE-EN 471. Ropa de señalización de alta visibilidad para uso profesional. Métodos de ensayo y requisitos</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99"/>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100"/>
              </w:numPr>
              <w:jc w:val="both"/>
            </w:pPr>
            <w:r>
              <w:tab/>
              <w:t>Número de la norma europea: EN 471.</w:t>
            </w:r>
          </w:p>
          <w:p w:rsidR="006E62B3" w:rsidRDefault="001B1BB0">
            <w:pPr>
              <w:pStyle w:val="CUERPOTEXTOTABLA"/>
              <w:numPr>
                <w:ilvl w:val="0"/>
                <w:numId w:val="100"/>
              </w:numPr>
              <w:jc w:val="both"/>
            </w:pPr>
            <w:r>
              <w:tab/>
              <w:t>Nombre o marca comercial, o identificación del fabricante.</w:t>
            </w:r>
          </w:p>
          <w:p w:rsidR="006E62B3" w:rsidRDefault="001B1BB0">
            <w:pPr>
              <w:pStyle w:val="CUERPOTEXTOTABLA"/>
              <w:numPr>
                <w:ilvl w:val="0"/>
                <w:numId w:val="100"/>
              </w:numPr>
              <w:jc w:val="both"/>
            </w:pPr>
            <w:r>
              <w:tab/>
              <w:t>Denominación del modelo según el fabricante.</w:t>
            </w:r>
          </w:p>
          <w:p w:rsidR="006E62B3" w:rsidRDefault="001B1BB0">
            <w:pPr>
              <w:pStyle w:val="CUERPOTEXTOTABLA"/>
              <w:numPr>
                <w:ilvl w:val="0"/>
                <w:numId w:val="100"/>
              </w:numPr>
              <w:jc w:val="both"/>
            </w:pPr>
            <w:r>
              <w:tab/>
              <w:t>Talla.</w:t>
            </w:r>
          </w:p>
          <w:p w:rsidR="006E62B3" w:rsidRDefault="001B1BB0">
            <w:pPr>
              <w:pStyle w:val="CUERPOTEXTOTABLA"/>
              <w:numPr>
                <w:ilvl w:val="0"/>
                <w:numId w:val="100"/>
              </w:numPr>
              <w:jc w:val="both"/>
            </w:pPr>
            <w:r>
              <w:tab/>
              <w:t>Pictograma de ropa de alta visibilidad, con indicación del nivel de prestaciones.</w:t>
            </w:r>
          </w:p>
          <w:p w:rsidR="006E62B3" w:rsidRDefault="001B1BB0">
            <w:pPr>
              <w:pStyle w:val="CUERPOTEXTOTABLA"/>
              <w:numPr>
                <w:ilvl w:val="0"/>
                <w:numId w:val="100"/>
              </w:numPr>
              <w:jc w:val="both"/>
            </w:pPr>
            <w:r>
              <w:tab/>
              <w:t>Iconos de lavado y mantenimiento.</w:t>
            </w:r>
          </w:p>
          <w:p w:rsidR="006E62B3" w:rsidRDefault="001B1BB0">
            <w:pPr>
              <w:pStyle w:val="CUERPOTEXTOTABLA"/>
              <w:numPr>
                <w:ilvl w:val="0"/>
                <w:numId w:val="100"/>
              </w:numPr>
              <w:jc w:val="both"/>
            </w:pPr>
            <w:r>
              <w:tab/>
              <w:t>Número máximo de ciclos de limpieza.</w:t>
            </w:r>
          </w:p>
        </w:tc>
      </w:tr>
    </w:tbl>
    <w:p w:rsidR="006E62B3" w:rsidRDefault="006E62B3">
      <w:pPr>
        <w:spacing w:after="0" w:line="2" w:lineRule="auto"/>
      </w:pPr>
    </w:p>
    <w:p w:rsidR="006E62B3" w:rsidRDefault="006E62B3">
      <w:pPr>
        <w:spacing w:after="0" w:line="2" w:lineRule="auto"/>
      </w:pPr>
      <w:bookmarkStart w:id="287" w:name="PROJ:1_anexo:1:1:_RC_:5:6"/>
      <w:bookmarkEnd w:id="287"/>
    </w:p>
    <w:p w:rsidR="006E62B3" w:rsidRDefault="001B1BB0">
      <w:pPr>
        <w:pStyle w:val="CAP4"/>
        <w:keepNext/>
        <w:pageBreakBefore/>
      </w:pPr>
      <w:r>
        <w:lastRenderedPageBreak/>
        <w:t>5.6. Mascarilla autofiltrante contra partículas, FFP1.</w:t>
      </w:r>
    </w:p>
    <w:tbl>
      <w:tblPr>
        <w:tblW w:w="8787" w:type="dxa"/>
        <w:jc w:val="center"/>
        <w:tblCellMar>
          <w:top w:w="28" w:type="dxa"/>
          <w:left w:w="28" w:type="dxa"/>
          <w:bottom w:w="28" w:type="dxa"/>
          <w:right w:w="28" w:type="dxa"/>
        </w:tblCellMar>
        <w:tblLook w:val="0000" w:firstRow="0" w:lastRow="0" w:firstColumn="0" w:lastColumn="0" w:noHBand="0" w:noVBand="0"/>
      </w:tblPr>
      <w:tblGrid>
        <w:gridCol w:w="995"/>
        <w:gridCol w:w="2976"/>
        <w:gridCol w:w="1729"/>
        <w:gridCol w:w="1644"/>
        <w:gridCol w:w="1446"/>
      </w:tblGrid>
      <w:tr w:rsidR="006E62B3">
        <w:trPr>
          <w:cantSplit/>
          <w:jc w:val="center"/>
        </w:trPr>
        <w:tc>
          <w:tcPr>
            <w:tcW w:w="992" w:type="dxa"/>
            <w:tcBorders>
              <w:top w:val="single" w:sz="2" w:space="0" w:color="000000"/>
              <w:left w:val="single" w:sz="2" w:space="0" w:color="000000"/>
              <w:bottom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50epv</w:t>
            </w:r>
          </w:p>
        </w:tc>
        <w:tc>
          <w:tcPr>
            <w:tcW w:w="2976" w:type="dxa"/>
            <w:tcBorders>
              <w:top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sz w:val="24"/>
              </w:rPr>
            </w:pPr>
            <w:r>
              <w:rPr>
                <w:b/>
                <w:sz w:val="24"/>
              </w:rPr>
              <w:t>Para las vías respiratorias</w:t>
            </w:r>
          </w:p>
        </w:tc>
        <w:tc>
          <w:tcPr>
            <w:tcW w:w="1729"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900000" cy="900000"/>
                  <wp:effectExtent l="0" t="0" r="0" b="0"/>
                  <wp:docPr id="153" name="0 Imagen" descr="image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4.jpg"/>
                          <pic:cNvPicPr/>
                        </pic:nvPicPr>
                        <pic:blipFill>
                          <a:blip r:embed="rId129"/>
                          <a:stretch>
                            <a:fillRect/>
                          </a:stretch>
                        </pic:blipFill>
                        <pic:spPr>
                          <a:xfrm>
                            <a:off x="0" y="0"/>
                            <a:ext cx="900000" cy="900000"/>
                          </a:xfrm>
                          <a:prstGeom prst="rect">
                            <a:avLst/>
                          </a:prstGeom>
                        </pic:spPr>
                      </pic:pic>
                    </a:graphicData>
                  </a:graphic>
                </wp:inline>
              </w:drawing>
            </w:r>
          </w:p>
        </w:tc>
        <w:tc>
          <w:tcPr>
            <w:tcW w:w="1644"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720000" cy="720000"/>
                  <wp:effectExtent l="0" t="0" r="0" b="0"/>
                  <wp:docPr id="154" name="0 Imagen" descr="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4.jpg"/>
                          <pic:cNvPicPr/>
                        </pic:nvPicPr>
                        <pic:blipFill>
                          <a:blip r:embed="rId119"/>
                          <a:stretch>
                            <a:fillRect/>
                          </a:stretch>
                        </pic:blipFill>
                        <pic:spPr>
                          <a:xfrm>
                            <a:off x="0" y="0"/>
                            <a:ext cx="720000" cy="720000"/>
                          </a:xfrm>
                          <a:prstGeom prst="rect">
                            <a:avLst/>
                          </a:prstGeom>
                        </pic:spPr>
                      </pic:pic>
                    </a:graphicData>
                  </a:graphic>
                </wp:inline>
              </w:drawing>
            </w:r>
          </w:p>
          <w:p w:rsidR="006E62B3" w:rsidRDefault="001B1BB0">
            <w:pPr>
              <w:pStyle w:val="CUERPOTEXTOTABLA"/>
              <w:jc w:val="center"/>
              <w:rPr>
                <w:b/>
                <w:sz w:val="16"/>
              </w:rPr>
            </w:pPr>
            <w:r>
              <w:rPr>
                <w:b/>
                <w:sz w:val="16"/>
              </w:rPr>
              <w:t>CATEGORÍA III</w:t>
            </w:r>
          </w:p>
        </w:tc>
        <w:tc>
          <w:tcPr>
            <w:tcW w:w="1446" w:type="dxa"/>
            <w:vMerge w:val="restart"/>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414000" cy="900000"/>
                  <wp:effectExtent l="0" t="0" r="0" b="0"/>
                  <wp:docPr id="155" name="0 Imagen" descr="image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5.jpg"/>
                          <pic:cNvPicPr/>
                        </pic:nvPicPr>
                        <pic:blipFill>
                          <a:blip r:embed="rId130"/>
                          <a:stretch>
                            <a:fillRect/>
                          </a:stretch>
                        </pic:blipFill>
                        <pic:spPr>
                          <a:xfrm>
                            <a:off x="0" y="0"/>
                            <a:ext cx="414000" cy="900000"/>
                          </a:xfrm>
                          <a:prstGeom prst="rect">
                            <a:avLst/>
                          </a:prstGeom>
                        </pic:spPr>
                      </pic:pic>
                    </a:graphicData>
                  </a:graphic>
                </wp:inline>
              </w:drawing>
            </w:r>
          </w:p>
        </w:tc>
      </w:tr>
      <w:tr w:rsidR="006E62B3">
        <w:trPr>
          <w:cantSplit/>
          <w:jc w:val="center"/>
        </w:trPr>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rPr>
                <w:b/>
              </w:rPr>
              <w:t>mt50epv020ba:</w:t>
            </w:r>
            <w:r>
              <w:t xml:space="preserve"> Mascarilla autofiltrante contra partículas, FFP1.</w:t>
            </w:r>
          </w:p>
        </w:tc>
        <w:tc>
          <w:tcPr>
            <w:tcW w:w="1729" w:type="dxa"/>
            <w:vMerge/>
            <w:tcBorders>
              <w:left w:val="single" w:sz="2" w:space="0" w:color="000000"/>
              <w:bottom w:val="single" w:sz="2" w:space="0" w:color="000000"/>
              <w:right w:val="single" w:sz="2" w:space="0" w:color="000000"/>
            </w:tcBorders>
          </w:tcPr>
          <w:p w:rsidR="006E62B3" w:rsidRDefault="006E62B3"/>
        </w:tc>
        <w:tc>
          <w:tcPr>
            <w:tcW w:w="1644" w:type="dxa"/>
            <w:vMerge/>
            <w:tcBorders>
              <w:left w:val="single" w:sz="2" w:space="0" w:color="000000"/>
              <w:bottom w:val="single" w:sz="2" w:space="0" w:color="000000"/>
              <w:right w:val="single" w:sz="2" w:space="0" w:color="000000"/>
            </w:tcBorders>
          </w:tcPr>
          <w:p w:rsidR="006E62B3" w:rsidRDefault="006E62B3"/>
        </w:tc>
        <w:tc>
          <w:tcPr>
            <w:tcW w:w="1446" w:type="dxa"/>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Requisitos establecidos por el R.D. 1407/1992</w:t>
            </w:r>
          </w:p>
          <w:p w:rsidR="006E62B3" w:rsidRDefault="001B1BB0">
            <w:pPr>
              <w:pStyle w:val="CUERPOTEXTOTABLA"/>
            </w:pPr>
            <w:r>
              <w:t xml:space="preserve"> </w:t>
            </w:r>
          </w:p>
          <w:p w:rsidR="006E62B3" w:rsidRDefault="001B1BB0">
            <w:pPr>
              <w:pStyle w:val="CUERPOTEXTOTABLA"/>
              <w:numPr>
                <w:ilvl w:val="0"/>
                <w:numId w:val="101"/>
              </w:numPr>
              <w:jc w:val="both"/>
            </w:pPr>
            <w:r>
              <w:tab/>
              <w:t>Certificado de conformidad CE expedido por un organismo notificado.</w:t>
            </w:r>
          </w:p>
          <w:p w:rsidR="006E62B3" w:rsidRDefault="001B1BB0">
            <w:pPr>
              <w:pStyle w:val="CUERPOTEXTOTABLA"/>
            </w:pPr>
            <w:r>
              <w:t xml:space="preserve"> </w:t>
            </w:r>
          </w:p>
          <w:p w:rsidR="006E62B3" w:rsidRDefault="001B1BB0">
            <w:pPr>
              <w:pStyle w:val="CUERPOTEXTOTABLA"/>
              <w:numPr>
                <w:ilvl w:val="0"/>
                <w:numId w:val="101"/>
              </w:numPr>
              <w:jc w:val="both"/>
            </w:pPr>
            <w:r>
              <w:tab/>
              <w:t>Sistema de garantía de calidad CE adoptado por parte del fabricante.</w:t>
            </w:r>
          </w:p>
          <w:p w:rsidR="006E62B3" w:rsidRDefault="001B1BB0">
            <w:pPr>
              <w:pStyle w:val="CUERPOTEXTOTABLA"/>
            </w:pPr>
            <w:r>
              <w:t xml:space="preserve"> </w:t>
            </w:r>
          </w:p>
          <w:p w:rsidR="006E62B3" w:rsidRDefault="001B1BB0">
            <w:pPr>
              <w:pStyle w:val="CUERPOTEXTOTABLA"/>
              <w:numPr>
                <w:ilvl w:val="0"/>
                <w:numId w:val="101"/>
              </w:numPr>
              <w:jc w:val="both"/>
            </w:pPr>
            <w:r>
              <w:tab/>
              <w:t>Declaración de prestaciones elaborada por el fabricante.</w:t>
            </w:r>
          </w:p>
          <w:p w:rsidR="006E62B3" w:rsidRDefault="001B1BB0">
            <w:pPr>
              <w:pStyle w:val="CUERPOTEXTOTABLA"/>
            </w:pPr>
            <w:r>
              <w:t xml:space="preserve"> </w:t>
            </w:r>
          </w:p>
          <w:p w:rsidR="006E62B3" w:rsidRDefault="001B1BB0">
            <w:pPr>
              <w:pStyle w:val="CUERPOTEXTOTABLA"/>
              <w:numPr>
                <w:ilvl w:val="0"/>
                <w:numId w:val="101"/>
              </w:numPr>
              <w:jc w:val="both"/>
            </w:pPr>
            <w:r>
              <w:tab/>
              <w:t>Folleto informativo del fabricante.</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Normativa aplicable</w:t>
            </w:r>
          </w:p>
          <w:p w:rsidR="006E62B3" w:rsidRDefault="001B1BB0">
            <w:pPr>
              <w:pStyle w:val="CUERPOTEXTOTABLA"/>
            </w:pPr>
            <w:r>
              <w:t xml:space="preserve"> </w:t>
            </w:r>
          </w:p>
          <w:p w:rsidR="006E62B3" w:rsidRDefault="001B1BB0">
            <w:pPr>
              <w:pStyle w:val="CUERPOTEXTOTABLA"/>
              <w:numPr>
                <w:ilvl w:val="0"/>
                <w:numId w:val="102"/>
              </w:numPr>
            </w:pPr>
            <w:r>
              <w:tab/>
              <w:t>UNE-EN 149. Dispositivos de protección respiratoria. Medias máscaras filtrantes de protección contra partículas. Requisitos, ensayos, marcado</w:t>
            </w:r>
          </w:p>
        </w:tc>
      </w:tr>
      <w:tr w:rsidR="006E62B3">
        <w:trPr>
          <w:cantSplit/>
          <w:jc w:val="center"/>
        </w:trPr>
        <w:tc>
          <w:tcPr>
            <w:tcW w:w="8787" w:type="dxa"/>
            <w:gridSpan w:val="5"/>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del producto</w:t>
            </w:r>
          </w:p>
          <w:p w:rsidR="006E62B3" w:rsidRDefault="001B1BB0">
            <w:pPr>
              <w:pStyle w:val="CUERPOTEXTOTABLA"/>
            </w:pPr>
            <w:r>
              <w:t xml:space="preserve"> </w:t>
            </w:r>
          </w:p>
          <w:p w:rsidR="006E62B3" w:rsidRDefault="001B1BB0">
            <w:pPr>
              <w:pStyle w:val="CUERPOTEXTOTABLA"/>
              <w:numPr>
                <w:ilvl w:val="0"/>
                <w:numId w:val="103"/>
              </w:numPr>
              <w:jc w:val="both"/>
            </w:pPr>
            <w:r>
              <w:tab/>
              <w:t>Se evitará su utilización en ausencia de marcado CE, visible y legible, con la siguiente información:</w:t>
            </w:r>
          </w:p>
          <w:p w:rsidR="006E62B3" w:rsidRDefault="006E62B3">
            <w:pPr>
              <w:spacing w:after="0" w:line="2" w:lineRule="auto"/>
            </w:pPr>
          </w:p>
          <w:tbl>
            <w:tblPr>
              <w:tblW w:w="57" w:type="dxa"/>
              <w:tblCellMar>
                <w:left w:w="0" w:type="dxa"/>
                <w:right w:w="0" w:type="dxa"/>
              </w:tblCellMar>
              <w:tblLook w:val="04A0" w:firstRow="1" w:lastRow="0" w:firstColumn="1" w:lastColumn="0" w:noHBand="0" w:noVBand="1"/>
            </w:tblPr>
            <w:tblGrid>
              <w:gridCol w:w="57"/>
            </w:tblGrid>
            <w:tr w:rsidR="006E62B3">
              <w:trPr>
                <w:cantSplit/>
                <w:trHeight w:hRule="exact" w:val="57"/>
              </w:trPr>
              <w:tc>
                <w:tcPr>
                  <w:tcW w:w="57" w:type="dxa"/>
                </w:tcPr>
                <w:p w:rsidR="006E62B3" w:rsidRDefault="006E62B3">
                  <w:pPr>
                    <w:spacing w:after="0" w:line="2" w:lineRule="auto"/>
                  </w:pPr>
                </w:p>
              </w:tc>
            </w:tr>
          </w:tbl>
          <w:p w:rsidR="006E62B3" w:rsidRDefault="006E62B3">
            <w:pPr>
              <w:spacing w:after="0" w:line="2" w:lineRule="auto"/>
            </w:pPr>
          </w:p>
          <w:p w:rsidR="006E62B3" w:rsidRDefault="001B1BB0">
            <w:pPr>
              <w:pStyle w:val="CUERPOTEXTOTABLA"/>
              <w:numPr>
                <w:ilvl w:val="0"/>
                <w:numId w:val="104"/>
              </w:numPr>
              <w:jc w:val="both"/>
            </w:pPr>
            <w:r>
              <w:tab/>
              <w:t>Número de la norma europea: EN 149.</w:t>
            </w:r>
          </w:p>
          <w:p w:rsidR="006E62B3" w:rsidRDefault="001B1BB0">
            <w:pPr>
              <w:pStyle w:val="CUERPOTEXTOTABLA"/>
              <w:numPr>
                <w:ilvl w:val="0"/>
                <w:numId w:val="104"/>
              </w:numPr>
              <w:jc w:val="both"/>
            </w:pPr>
            <w:r>
              <w:tab/>
              <w:t>Nombre o marca comercial, o identificación del fabricante.</w:t>
            </w:r>
          </w:p>
          <w:p w:rsidR="006E62B3" w:rsidRDefault="001B1BB0">
            <w:pPr>
              <w:pStyle w:val="CUERPOTEXTOTABLA"/>
              <w:numPr>
                <w:ilvl w:val="0"/>
                <w:numId w:val="104"/>
              </w:numPr>
              <w:jc w:val="both"/>
            </w:pPr>
            <w:r>
              <w:tab/>
              <w:t>Denominación del modelo según el fabricante.</w:t>
            </w:r>
          </w:p>
          <w:p w:rsidR="006E62B3" w:rsidRDefault="001B1BB0">
            <w:pPr>
              <w:pStyle w:val="CUERPOTEXTOTABLA"/>
              <w:numPr>
                <w:ilvl w:val="0"/>
                <w:numId w:val="104"/>
              </w:numPr>
              <w:jc w:val="both"/>
            </w:pPr>
            <w:r>
              <w:tab/>
              <w:t>Clase FFP1.</w:t>
            </w:r>
          </w:p>
          <w:p w:rsidR="006E62B3" w:rsidRDefault="001B1BB0">
            <w:pPr>
              <w:pStyle w:val="CUERPOTEXTOTABLA"/>
              <w:numPr>
                <w:ilvl w:val="0"/>
                <w:numId w:val="104"/>
              </w:numPr>
              <w:jc w:val="both"/>
            </w:pPr>
            <w:r>
              <w:tab/>
              <w:t>El año de expiración de vida útil.</w:t>
            </w:r>
          </w:p>
          <w:p w:rsidR="006E62B3" w:rsidRDefault="001B1BB0">
            <w:pPr>
              <w:pStyle w:val="CUERPOTEXTOTABLA"/>
              <w:numPr>
                <w:ilvl w:val="0"/>
                <w:numId w:val="104"/>
              </w:numPr>
              <w:jc w:val="both"/>
            </w:pPr>
            <w:r>
              <w:tab/>
              <w:t>La frase "Véase la información suministrada por el fabricante".</w:t>
            </w:r>
          </w:p>
        </w:tc>
      </w:tr>
    </w:tbl>
    <w:p w:rsidR="006E62B3" w:rsidRDefault="006E62B3">
      <w:pPr>
        <w:spacing w:after="0" w:line="2" w:lineRule="auto"/>
      </w:pPr>
    </w:p>
    <w:p w:rsidR="006E62B3" w:rsidRDefault="006E62B3">
      <w:pPr>
        <w:spacing w:after="0" w:line="2" w:lineRule="auto"/>
      </w:pPr>
      <w:bookmarkStart w:id="288" w:name="PROJ:1_anexo:1:1:_RC_:6"/>
      <w:bookmarkEnd w:id="288"/>
    </w:p>
    <w:p w:rsidR="006E62B3" w:rsidRDefault="001B1BB0">
      <w:pPr>
        <w:pStyle w:val="CAP3"/>
        <w:keepNext/>
        <w:pageBreakBefore/>
      </w:pPr>
      <w:bookmarkStart w:id="289" w:name="_Toc119949035"/>
      <w:r>
        <w:lastRenderedPageBreak/>
        <w:t>6. Protecciones colectivas</w:t>
      </w:r>
      <w:bookmarkEnd w:id="289"/>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Se consideran como protecciones colectivas aquellos medios que tienen como objetivo proteger de forma simultánea a una o más personas de unos determinados riesgos.</w:t>
      </w:r>
    </w:p>
    <w:p w:rsidR="006E62B3" w:rsidRDefault="001B1BB0">
      <w:pPr>
        <w:pStyle w:val="CUERPOTEXTO"/>
      </w:pPr>
      <w:r>
        <w:t xml:space="preserve"> </w:t>
      </w:r>
    </w:p>
    <w:p w:rsidR="006E62B3" w:rsidRDefault="001B1BB0">
      <w:pPr>
        <w:pStyle w:val="CUERPOTEXTO"/>
        <w:numPr>
          <w:ilvl w:val="0"/>
          <w:numId w:val="33"/>
        </w:numPr>
        <w:spacing w:after="0"/>
      </w:pPr>
      <w:r>
        <w:tab/>
        <w:t>A continuación se detallan, en una serie de fichas, las protecciones colectivas previstas en esta obra y que han sido determinadas a partir de la identificación de los riesgos laborales en las diferentes unidades de obra, recogiéndose en cada una de ellas las condiciones técnicas, normas de instalación y uso y mantenimiento de las protecciones colectivas.</w:t>
      </w:r>
    </w:p>
    <w:p w:rsidR="006E62B3" w:rsidRDefault="001B1BB0">
      <w:pPr>
        <w:pStyle w:val="CUERPOTEXTO"/>
      </w:pPr>
      <w:r>
        <w:t xml:space="preserve"> </w:t>
      </w:r>
    </w:p>
    <w:p w:rsidR="006E62B3" w:rsidRDefault="001B1BB0">
      <w:pPr>
        <w:pStyle w:val="CUERPOTEXTO"/>
        <w:numPr>
          <w:ilvl w:val="0"/>
          <w:numId w:val="33"/>
        </w:numPr>
        <w:spacing w:after="0"/>
      </w:pPr>
      <w:r>
        <w:tab/>
        <w:t>Así mismo, se detallan los riesgos no evitables que se producen durante las operaciones de montaje, mantenimiento y retirada de las protecciones colectivas, indicando las medidas preventivas a adoptar por parte de los montadores y las protecciones individuales a utilizar. Estas operaciones se desarrollarán después de haber parado la actividad.</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En todos aquellos trabajos en los que el trabajador se exponga al riesgo de caída a distinto nivel y para los que, por su corta duración en el tiempo, se omita la colocación de protecciones colectivas o éstas se puedan ver puntualmente desmontadas, el trabajador estará sujeto mediante un arnés anticaídas a un dispositivo de anclaje, debidamente instalado en pilares, vigas o forjados de la estructura del edificio, según las prescripciones del fabricante.</w:t>
      </w:r>
    </w:p>
    <w:p w:rsidR="006E62B3" w:rsidRDefault="001B1BB0">
      <w:pPr>
        <w:pStyle w:val="CUERPOTEXTO"/>
      </w:pPr>
      <w:r>
        <w:t xml:space="preserve"> </w:t>
      </w:r>
    </w:p>
    <w:p w:rsidR="006E62B3" w:rsidRDefault="001B1BB0">
      <w:pPr>
        <w:pStyle w:val="CUERPOTEXTO"/>
        <w:numPr>
          <w:ilvl w:val="0"/>
          <w:numId w:val="33"/>
        </w:numPr>
        <w:spacing w:after="0"/>
      </w:pPr>
      <w:r>
        <w:tab/>
      </w:r>
      <w:r>
        <w:rPr>
          <w:b/>
        </w:rPr>
        <w:t>Las imágenes que aparecen en estas fichas no son utilizables como detalles constructivos.</w:t>
      </w:r>
    </w:p>
    <w:p w:rsidR="006E62B3" w:rsidRDefault="006E62B3">
      <w:pPr>
        <w:spacing w:after="0" w:line="2" w:lineRule="auto"/>
      </w:pPr>
      <w:bookmarkStart w:id="290" w:name="PROJ:1_anexo:1:1:_RC_:6:1"/>
      <w:bookmarkEnd w:id="290"/>
    </w:p>
    <w:p w:rsidR="006E62B3" w:rsidRDefault="001B1BB0">
      <w:pPr>
        <w:pStyle w:val="CAP4"/>
        <w:keepNext/>
        <w:pageBreakBefore/>
      </w:pPr>
      <w:r>
        <w:lastRenderedPageBreak/>
        <w:t>6.1. Vallado perimetral de delimitación de excavaciones abiertas.</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5613"/>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YCB030b</w:t>
            </w:r>
          </w:p>
          <w:p w:rsidR="006E62B3" w:rsidRDefault="001B1BB0">
            <w:pPr>
              <w:pStyle w:val="CUERPOTEXTOTABLA"/>
            </w:pPr>
            <w:r>
              <w:t xml:space="preserve"> </w:t>
            </w:r>
          </w:p>
          <w:p w:rsidR="006E62B3" w:rsidRDefault="001B1BB0">
            <w:pPr>
              <w:pStyle w:val="CUERPOTEXTOTABLA"/>
            </w:pPr>
            <w:r>
              <w:t>Vallado perimetral de delimitación de excavaciones abiertas.</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810000"/>
                  <wp:effectExtent l="0" t="0" r="0" b="0"/>
                  <wp:docPr id="156" name="0 Imagen" descr="image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6.jpg"/>
                          <pic:cNvPicPr/>
                        </pic:nvPicPr>
                        <pic:blipFill>
                          <a:blip r:embed="rId131"/>
                          <a:stretch>
                            <a:fillRect/>
                          </a:stretch>
                        </pic:blipFill>
                        <pic:spPr>
                          <a:xfrm>
                            <a:off x="0" y="0"/>
                            <a:ext cx="1080000" cy="810000"/>
                          </a:xfrm>
                          <a:prstGeom prst="rect">
                            <a:avLst/>
                          </a:prstGeom>
                        </pic:spPr>
                      </pic:pic>
                    </a:graphicData>
                  </a:graphic>
                </wp:inline>
              </w:drawing>
            </w:r>
          </w:p>
        </w:tc>
      </w:tr>
      <w:tr w:rsidR="006E62B3">
        <w:trPr>
          <w:cantSplit/>
          <w:jc w:val="center"/>
        </w:trPr>
        <w:tc>
          <w:tcPr>
            <w:tcW w:w="8787" w:type="dxa"/>
            <w:gridSpan w:val="3"/>
            <w:tcBorders>
              <w:top w:val="single" w:sz="2" w:space="0" w:color="000000"/>
              <w:left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Condiciones técnicas</w:t>
            </w:r>
          </w:p>
          <w:p w:rsidR="006E62B3" w:rsidRDefault="001B1BB0">
            <w:pPr>
              <w:pStyle w:val="CUERPOTEXTOTABLA"/>
            </w:pPr>
            <w:r>
              <w:t xml:space="preserve"> </w:t>
            </w:r>
          </w:p>
          <w:p w:rsidR="006E62B3" w:rsidRDefault="001B1BB0">
            <w:pPr>
              <w:pStyle w:val="CUERPOTEXTOTABLA"/>
              <w:numPr>
                <w:ilvl w:val="0"/>
                <w:numId w:val="105"/>
              </w:numPr>
              <w:jc w:val="both"/>
            </w:pPr>
            <w:r>
              <w:tab/>
              <w:t>Su función será impedir la caída de personas desde altura a través del hueco horizontal.</w:t>
            </w:r>
          </w:p>
          <w:p w:rsidR="006E62B3" w:rsidRDefault="001B1BB0">
            <w:pPr>
              <w:pStyle w:val="CUERPOTEXTOTABLA"/>
            </w:pPr>
            <w:r>
              <w:t xml:space="preserve"> </w:t>
            </w:r>
          </w:p>
          <w:p w:rsidR="006E62B3" w:rsidRDefault="001B1BB0">
            <w:pPr>
              <w:pStyle w:val="CUERPOTEXTOTABLA"/>
              <w:numPr>
                <w:ilvl w:val="0"/>
                <w:numId w:val="105"/>
              </w:numPr>
              <w:jc w:val="both"/>
            </w:pPr>
            <w:r>
              <w:tab/>
              <w:t>Se colocará antes de iniciar la actividad que provoca el riesgo de caída.</w:t>
            </w:r>
          </w:p>
          <w:p w:rsidR="006E62B3" w:rsidRDefault="001B1BB0">
            <w:pPr>
              <w:pStyle w:val="CUERPOTEXTOTABLA"/>
            </w:pPr>
            <w:r>
              <w:t xml:space="preserve"> </w:t>
            </w:r>
          </w:p>
          <w:p w:rsidR="006E62B3" w:rsidRDefault="001B1BB0">
            <w:pPr>
              <w:pStyle w:val="CUERPOTEXTOTABLA"/>
              <w:numPr>
                <w:ilvl w:val="0"/>
                <w:numId w:val="105"/>
              </w:numPr>
              <w:jc w:val="both"/>
            </w:pPr>
            <w:r>
              <w:tab/>
              <w:t>Se verificará que las vallas no presentan grietas ni están deterioradas.</w:t>
            </w:r>
          </w:p>
        </w:tc>
      </w:tr>
      <w:tr w:rsidR="006E62B3">
        <w:trPr>
          <w:cantSplit/>
          <w:jc w:val="center"/>
        </w:trPr>
        <w:tc>
          <w:tcPr>
            <w:tcW w:w="8787" w:type="dxa"/>
            <w:gridSpan w:val="3"/>
            <w:tcBorders>
              <w:left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instalación</w:t>
            </w:r>
          </w:p>
          <w:p w:rsidR="006E62B3" w:rsidRDefault="001B1BB0">
            <w:pPr>
              <w:pStyle w:val="CUERPOTEXTOTABLA"/>
            </w:pPr>
            <w:r>
              <w:t xml:space="preserve"> </w:t>
            </w:r>
          </w:p>
          <w:p w:rsidR="006E62B3" w:rsidRDefault="001B1BB0">
            <w:pPr>
              <w:pStyle w:val="CUERPOTEXTOTABLA"/>
              <w:numPr>
                <w:ilvl w:val="0"/>
                <w:numId w:val="106"/>
              </w:numPr>
              <w:jc w:val="both"/>
            </w:pPr>
            <w:r>
              <w:tab/>
              <w:t>El conjunto de vallas tendrá la longitud suficiente para cerrar la excavación, debiendo estar todas las vallas unidas entre sí.</w:t>
            </w:r>
          </w:p>
          <w:p w:rsidR="006E62B3" w:rsidRDefault="001B1BB0">
            <w:pPr>
              <w:pStyle w:val="CUERPOTEXTOTABLA"/>
            </w:pPr>
            <w:r>
              <w:t xml:space="preserve"> </w:t>
            </w:r>
          </w:p>
          <w:p w:rsidR="006E62B3" w:rsidRDefault="001B1BB0">
            <w:pPr>
              <w:pStyle w:val="CUERPOTEXTOTABLA"/>
              <w:numPr>
                <w:ilvl w:val="0"/>
                <w:numId w:val="106"/>
              </w:numPr>
              <w:jc w:val="both"/>
            </w:pPr>
            <w:r>
              <w:tab/>
              <w:t>El vallado se colocará a una distancia mínima de 2 m del perímetro de la excavación.</w:t>
            </w:r>
          </w:p>
          <w:p w:rsidR="006E62B3" w:rsidRDefault="001B1BB0">
            <w:pPr>
              <w:pStyle w:val="CUERPOTEXTOTABLA"/>
            </w:pPr>
            <w:r>
              <w:t xml:space="preserve"> </w:t>
            </w:r>
          </w:p>
          <w:p w:rsidR="006E62B3" w:rsidRDefault="001B1BB0">
            <w:pPr>
              <w:pStyle w:val="CUERPOTEXTOTABLA"/>
              <w:numPr>
                <w:ilvl w:val="0"/>
                <w:numId w:val="106"/>
              </w:numPr>
              <w:jc w:val="both"/>
            </w:pPr>
            <w:r>
              <w:tab/>
              <w:t>En vallados con más de tres vallas colocadas longitudinalmente, se arriostrarán las vallas al suelo.</w:t>
            </w:r>
          </w:p>
        </w:tc>
      </w:tr>
      <w:tr w:rsidR="006E62B3">
        <w:trPr>
          <w:cantSplit/>
          <w:jc w:val="center"/>
        </w:trPr>
        <w:tc>
          <w:tcPr>
            <w:tcW w:w="8787" w:type="dxa"/>
            <w:gridSpan w:val="3"/>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Normas de uso y mantenimiento</w:t>
            </w:r>
          </w:p>
          <w:p w:rsidR="006E62B3" w:rsidRDefault="001B1BB0">
            <w:pPr>
              <w:pStyle w:val="CUERPOTEXTOTABLA"/>
            </w:pPr>
            <w:r>
              <w:t xml:space="preserve"> </w:t>
            </w:r>
          </w:p>
          <w:p w:rsidR="006E62B3" w:rsidRDefault="001B1BB0">
            <w:pPr>
              <w:pStyle w:val="CUERPOTEXTOTABLA"/>
              <w:numPr>
                <w:ilvl w:val="0"/>
                <w:numId w:val="107"/>
              </w:numPr>
              <w:jc w:val="both"/>
            </w:pPr>
            <w:r>
              <w:tab/>
              <w:t>En caso de ser imprescindible la retirada eventual del vallado, se repondrá inmediatamente.</w:t>
            </w:r>
          </w:p>
          <w:p w:rsidR="006E62B3" w:rsidRDefault="001B1BB0">
            <w:pPr>
              <w:pStyle w:val="CUERPOTEXTOTABLA"/>
            </w:pPr>
            <w:r>
              <w:t xml:space="preserve"> </w:t>
            </w:r>
          </w:p>
          <w:p w:rsidR="006E62B3" w:rsidRDefault="001B1BB0">
            <w:pPr>
              <w:pStyle w:val="CUERPOTEXTOTABLA"/>
              <w:numPr>
                <w:ilvl w:val="0"/>
                <w:numId w:val="107"/>
              </w:numPr>
              <w:jc w:val="both"/>
            </w:pPr>
            <w:r>
              <w:tab/>
              <w:t>Se verificará con regularidad que el vallado sigue correctamente colocado.</w:t>
            </w:r>
          </w:p>
        </w:tc>
      </w:tr>
      <w:tr w:rsidR="006E62B3">
        <w:trPr>
          <w:cantSplit/>
          <w:jc w:val="center"/>
        </w:trPr>
        <w:tc>
          <w:tcPr>
            <w:tcW w:w="8787"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MONTAJE, MANTENIMIENTO Y RETIRADA DE LA PROTECCIÓN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57"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08"/>
              </w:numPr>
              <w:jc w:val="both"/>
            </w:pPr>
            <w:r>
              <w:tab/>
              <w:t>Los montadores dispondrán de equipos de protección individual contra caídas de altura.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58"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08"/>
              </w:numPr>
              <w:jc w:val="both"/>
            </w:pPr>
            <w:r>
              <w:tab/>
              <w:t>Se colocarán elementos de señalización en el perímetro de estos huecos.</w:t>
            </w:r>
          </w:p>
        </w:tc>
      </w:tr>
      <w:tr w:rsidR="006E62B3">
        <w:trPr>
          <w:cantSplit/>
          <w:jc w:val="center"/>
        </w:trPr>
        <w:tc>
          <w:tcPr>
            <w:tcW w:w="8787" w:type="dxa"/>
            <w:gridSpan w:val="3"/>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3"/>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08"/>
              </w:numPr>
            </w:pPr>
            <w:r>
              <w:tab/>
              <w:t>[50epc020lj] Casco de protección.</w:t>
            </w:r>
          </w:p>
          <w:p w:rsidR="006E62B3" w:rsidRDefault="001B1BB0">
            <w:pPr>
              <w:pStyle w:val="CUERPOTEXTOTABLA"/>
              <w:numPr>
                <w:ilvl w:val="0"/>
                <w:numId w:val="108"/>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91" w:name="PROJ:1_anexo:1:1:_RC_:6:2"/>
      <w:bookmarkEnd w:id="291"/>
    </w:p>
    <w:p w:rsidR="006E62B3" w:rsidRDefault="001B1BB0">
      <w:pPr>
        <w:pStyle w:val="CAP4"/>
        <w:keepNext/>
        <w:pageBreakBefore/>
      </w:pPr>
      <w:r>
        <w:lastRenderedPageBreak/>
        <w:t>6.2. Foco portátil, para exterior.</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5613"/>
      </w:tblGrid>
      <w:tr w:rsidR="006E62B3">
        <w:trPr>
          <w:cantSplit/>
          <w:jc w:val="center"/>
        </w:trPr>
        <w:tc>
          <w:tcPr>
            <w:tcW w:w="3175"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YCS016c</w:t>
            </w:r>
          </w:p>
          <w:p w:rsidR="006E62B3" w:rsidRDefault="001B1BB0">
            <w:pPr>
              <w:pStyle w:val="CUERPOTEXTOTABLA"/>
            </w:pPr>
            <w:r>
              <w:t xml:space="preserve"> </w:t>
            </w:r>
          </w:p>
          <w:p w:rsidR="006E62B3" w:rsidRDefault="001B1BB0">
            <w:pPr>
              <w:pStyle w:val="CUERPOTEXTOTABLA"/>
            </w:pPr>
            <w:r>
              <w:t>Foco portátil, para exterior.</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1080000" cy="1080000"/>
                  <wp:effectExtent l="0" t="0" r="0" b="0"/>
                  <wp:docPr id="159" name="0 Imagen" descr="image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7.jpg"/>
                          <pic:cNvPicPr/>
                        </pic:nvPicPr>
                        <pic:blipFill>
                          <a:blip r:embed="rId132"/>
                          <a:stretch>
                            <a:fillRect/>
                          </a:stretch>
                        </pic:blipFill>
                        <pic:spPr>
                          <a:xfrm>
                            <a:off x="0" y="0"/>
                            <a:ext cx="1080000" cy="1080000"/>
                          </a:xfrm>
                          <a:prstGeom prst="rect">
                            <a:avLst/>
                          </a:prstGeom>
                        </pic:spPr>
                      </pic:pic>
                    </a:graphicData>
                  </a:graphic>
                </wp:inline>
              </w:drawing>
            </w:r>
          </w:p>
        </w:tc>
      </w:tr>
      <w:tr w:rsidR="006E62B3">
        <w:trPr>
          <w:cantSplit/>
          <w:jc w:val="center"/>
        </w:trPr>
        <w:tc>
          <w:tcPr>
            <w:tcW w:w="8787"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Condiciones técnicas</w:t>
            </w:r>
          </w:p>
          <w:p w:rsidR="006E62B3" w:rsidRDefault="001B1BB0">
            <w:pPr>
              <w:pStyle w:val="CUERPOTEXTOTABLA"/>
            </w:pPr>
            <w:r>
              <w:t xml:space="preserve"> </w:t>
            </w:r>
          </w:p>
          <w:p w:rsidR="006E62B3" w:rsidRDefault="001B1BB0">
            <w:pPr>
              <w:pStyle w:val="CUERPOTEXTOTABLA"/>
              <w:numPr>
                <w:ilvl w:val="0"/>
                <w:numId w:val="109"/>
              </w:numPr>
              <w:jc w:val="both"/>
            </w:pPr>
            <w:r>
              <w:tab/>
              <w:t>Para asegurar unas buenas condiciones de trabajo, la iluminación será al menos de 100 lux.</w:t>
            </w:r>
          </w:p>
        </w:tc>
      </w:tr>
      <w:tr w:rsidR="006E62B3">
        <w:trPr>
          <w:cantSplit/>
          <w:jc w:val="center"/>
        </w:trPr>
        <w:tc>
          <w:tcPr>
            <w:tcW w:w="8787"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MONTAJE, MANTENIMIENTO Y RETIRADA DE LA PROTECCIÓN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0"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eléctrico.</w:t>
            </w:r>
          </w:p>
        </w:tc>
        <w:tc>
          <w:tcPr>
            <w:tcW w:w="5613"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08"/>
              </w:numPr>
              <w:jc w:val="both"/>
            </w:pPr>
            <w:r>
              <w:tab/>
              <w:t>Las conexiones se realizarán mediante enchufes y clavijas normalizadas.</w:t>
            </w:r>
          </w:p>
          <w:p w:rsidR="006E62B3" w:rsidRDefault="001B1BB0">
            <w:pPr>
              <w:pStyle w:val="CUERPOTEXTOTABLA"/>
              <w:numPr>
                <w:ilvl w:val="0"/>
                <w:numId w:val="108"/>
              </w:numPr>
              <w:jc w:val="both"/>
            </w:pPr>
            <w:r>
              <w:tab/>
              <w:t>El cable se conectará a una base de enchufe con toma de tierra.</w:t>
            </w:r>
          </w:p>
        </w:tc>
      </w:tr>
    </w:tbl>
    <w:p w:rsidR="006E62B3" w:rsidRDefault="006E62B3">
      <w:pPr>
        <w:spacing w:after="0" w:line="2" w:lineRule="auto"/>
      </w:pPr>
    </w:p>
    <w:p w:rsidR="006E62B3" w:rsidRDefault="006E62B3">
      <w:pPr>
        <w:spacing w:after="0" w:line="2" w:lineRule="auto"/>
      </w:pPr>
      <w:bookmarkStart w:id="292" w:name="PROJ:1_anexo:1:1:_RC_:7"/>
      <w:bookmarkEnd w:id="292"/>
    </w:p>
    <w:p w:rsidR="006E62B3" w:rsidRDefault="001B1BB0">
      <w:pPr>
        <w:pStyle w:val="CAP3"/>
        <w:keepNext/>
        <w:pageBreakBefore/>
      </w:pPr>
      <w:bookmarkStart w:id="293" w:name="_Toc119949036"/>
      <w:r>
        <w:lastRenderedPageBreak/>
        <w:t>7. Oficios previstos</w:t>
      </w:r>
      <w:bookmarkEnd w:id="293"/>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Todo trabajador interviniente en esta obra estará sometido a una serie de riesgos comunes, no evitables, independientemente del oficio o puesto de trabajo a desempeñar. Estos riesgos, junto con las medidas preventivas a adoptar para minimizar sus efectos, se representan en la ficha 'Mano de obra en general'.</w:t>
      </w:r>
    </w:p>
    <w:p w:rsidR="006E62B3" w:rsidRDefault="001B1BB0">
      <w:pPr>
        <w:pStyle w:val="CUERPOTEXTO"/>
      </w:pPr>
      <w:r>
        <w:t xml:space="preserve"> </w:t>
      </w:r>
    </w:p>
    <w:p w:rsidR="006E62B3" w:rsidRDefault="001B1BB0">
      <w:pPr>
        <w:pStyle w:val="CUERPOTEXTO"/>
        <w:numPr>
          <w:ilvl w:val="0"/>
          <w:numId w:val="33"/>
        </w:numPr>
        <w:spacing w:after="0"/>
      </w:pPr>
      <w:r>
        <w:tab/>
        <w:t>A continuación se expone una relación de aquellos oficios previstos para la realización de las diferentes unidades de obra contempladas en esta memoria, recogidos cada uno de ellos en una ficha en la que se señalan una serie de puntos específicos: identificación de las tareas a desarrollar; riesgos laborales no evitables, a los que con mayor frecuencia van a estar expuestos los trabajadores durante el desarrollo de su oficio o puesto de trabajo; medidas preventivas a adoptar y protecciones individuales a utilizar (EPIs), para minimizar sus efectos y conseguir un trabajo más seguro.</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De ningún modo estas fichas pretenden sustituir la obligación de la Formación Específica que debe garantizar el empresario al trabajador de acuerdo con la Ley de Prevención de Riesgos Laborales.</w:t>
      </w:r>
    </w:p>
    <w:p w:rsidR="006E62B3" w:rsidRDefault="006E62B3">
      <w:pPr>
        <w:spacing w:after="0" w:line="2" w:lineRule="auto"/>
      </w:pPr>
      <w:bookmarkStart w:id="294" w:name="PROJ:1_anexo:1:1:_RC_:7:1"/>
      <w:bookmarkEnd w:id="294"/>
    </w:p>
    <w:p w:rsidR="006E62B3" w:rsidRDefault="001B1BB0">
      <w:pPr>
        <w:pStyle w:val="CAP4"/>
        <w:keepNext/>
        <w:pageBreakBefore/>
      </w:pPr>
      <w:r>
        <w:lastRenderedPageBreak/>
        <w:t>7.1. Mano de obra en general</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Mano de obra en general</w:t>
            </w:r>
          </w:p>
        </w:tc>
        <w:tc>
          <w:tcPr>
            <w:tcW w:w="3175"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1"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trabajos en alturas superiores a 5 m se utilizarán plataformas de trabajo en sustitución de las escaleras.</w:t>
            </w:r>
          </w:p>
          <w:p w:rsidR="006E62B3" w:rsidRDefault="001B1BB0">
            <w:pPr>
              <w:pStyle w:val="CUERPOTEXTOTABLA"/>
              <w:numPr>
                <w:ilvl w:val="0"/>
                <w:numId w:val="110"/>
              </w:numPr>
              <w:jc w:val="both"/>
            </w:pPr>
            <w:r>
              <w:tab/>
              <w:t>En caso de utilizar andamios, no serán andamios improvisados con elementos tales como bidones, cajas o bovedillas.</w:t>
            </w:r>
          </w:p>
          <w:p w:rsidR="006E62B3" w:rsidRDefault="001B1BB0">
            <w:pPr>
              <w:pStyle w:val="CUERPOTEXTOTABLA"/>
              <w:numPr>
                <w:ilvl w:val="0"/>
                <w:numId w:val="110"/>
              </w:numPr>
              <w:jc w:val="both"/>
            </w:pPr>
            <w:r>
              <w:tab/>
              <w:t>Se utilizará un arnés anticaídas anclado a un dispositivo de anclaje o a una línea de anclaje, previamente instalados, cuando se trabaje a más de 2 m de altura sobre una plataforma de trabajo sin barandillas contra caídas de altura.</w:t>
            </w:r>
          </w:p>
          <w:p w:rsidR="006E62B3" w:rsidRDefault="001B1BB0">
            <w:pPr>
              <w:pStyle w:val="CUERPOTEXTOTABLA"/>
              <w:numPr>
                <w:ilvl w:val="0"/>
                <w:numId w:val="110"/>
              </w:numPr>
              <w:jc w:val="both"/>
            </w:pPr>
            <w:r>
              <w:tab/>
              <w:t>Se utilizará un arnés anticaídas anclado a un dispositivo de anclaje o a una línea de anclaje, previamente instalados, en las proximidades de los huecos exteriores.</w:t>
            </w:r>
          </w:p>
          <w:p w:rsidR="006E62B3" w:rsidRDefault="001B1BB0">
            <w:pPr>
              <w:pStyle w:val="CUERPOTEXTOTABLA"/>
              <w:numPr>
                <w:ilvl w:val="0"/>
                <w:numId w:val="110"/>
              </w:numPr>
              <w:jc w:val="both"/>
            </w:pPr>
            <w:r>
              <w:tab/>
              <w:t>No se saltará de una plataforma de trabajo a otra.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 zona de trabajo permanecerá siempre limpia de grasa, barro, hormigón y obstáculos.</w:t>
            </w:r>
          </w:p>
          <w:p w:rsidR="006E62B3" w:rsidRDefault="001B1BB0">
            <w:pPr>
              <w:pStyle w:val="CUERPOTEXTOTABLA"/>
              <w:numPr>
                <w:ilvl w:val="0"/>
                <w:numId w:val="110"/>
              </w:numPr>
              <w:jc w:val="both"/>
            </w:pPr>
            <w:r>
              <w:tab/>
              <w:t>Las herramientas y el material necesarios para trabajar se acopiarán de forma adecuada y fuera de los lugares de paso.</w:t>
            </w:r>
          </w:p>
          <w:p w:rsidR="006E62B3" w:rsidRDefault="001B1BB0">
            <w:pPr>
              <w:pStyle w:val="CUERPOTEXTOTABLA"/>
              <w:numPr>
                <w:ilvl w:val="0"/>
                <w:numId w:val="110"/>
              </w:numPr>
              <w:jc w:val="both"/>
            </w:pPr>
            <w:r>
              <w:tab/>
              <w:t>En las zonas de trabajo existirá un nivel de iluminación adecuado.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3"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Antes de colocar las eslingas para levantar las cargas, se comprobará que los elementos de izado son adecuados para el peso a soportar.</w:t>
            </w:r>
          </w:p>
          <w:p w:rsidR="006E62B3" w:rsidRDefault="001B1BB0">
            <w:pPr>
              <w:pStyle w:val="CUERPOTEXTOTABLA"/>
              <w:numPr>
                <w:ilvl w:val="0"/>
                <w:numId w:val="110"/>
              </w:numPr>
              <w:jc w:val="both"/>
            </w:pPr>
            <w:r>
              <w:tab/>
              <w:t>Se evitará la circulación de personas bajo la vertical de riesgo de caída de materiales.</w:t>
            </w:r>
          </w:p>
          <w:p w:rsidR="006E62B3" w:rsidRDefault="001B1BB0">
            <w:pPr>
              <w:pStyle w:val="CUERPOTEXTOTABLA"/>
              <w:numPr>
                <w:ilvl w:val="0"/>
                <w:numId w:val="110"/>
              </w:numPr>
              <w:jc w:val="both"/>
            </w:pPr>
            <w:r>
              <w:tab/>
              <w:t>Se utilizarán las zonas de paso y los caminos señalizados en obra y se evitará la permanencia bajo plataformas de andamios.</w:t>
            </w:r>
          </w:p>
          <w:p w:rsidR="006E62B3" w:rsidRDefault="001B1BB0">
            <w:pPr>
              <w:pStyle w:val="CUERPOTEXTOTABLA"/>
              <w:numPr>
                <w:ilvl w:val="0"/>
                <w:numId w:val="110"/>
              </w:numPr>
              <w:jc w:val="both"/>
            </w:pPr>
            <w:r>
              <w:tab/>
              <w:t>Nunca se retirarán los rodapiés de las plataformas de los andamios ni de las plataformas de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4" name="0 Imagen" descr="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ic:nvPicPr>
                        <pic:blipFill>
                          <a:blip r:embed="rId2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Pisadas sobre objetos.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 zona de trabajo se mantendrá limpia de materiales y herramientas.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5"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trabajadores permanecerán alejados de la zona del recorrido de la plataforma del montacargas.</w:t>
            </w:r>
          </w:p>
          <w:p w:rsidR="006E62B3" w:rsidRDefault="001B1BB0">
            <w:pPr>
              <w:pStyle w:val="CUERPOTEXTOTABLA"/>
              <w:numPr>
                <w:ilvl w:val="0"/>
                <w:numId w:val="110"/>
              </w:numPr>
              <w:jc w:val="both"/>
            </w:pPr>
            <w:r>
              <w:tab/>
              <w:t>Se acotará el entorno de aquellas máquinas cuyas partes móviles, piezas o tubos puedan invadir otras zonas de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6"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transportarán herramientas punzantes o cortantes ni en las manos ni en los bolsillos.</w:t>
            </w:r>
          </w:p>
          <w:p w:rsidR="006E62B3" w:rsidRDefault="001B1BB0">
            <w:pPr>
              <w:pStyle w:val="CUERPOTEXTOTABLA"/>
              <w:numPr>
                <w:ilvl w:val="0"/>
                <w:numId w:val="110"/>
              </w:numPr>
              <w:jc w:val="both"/>
            </w:pPr>
            <w:r>
              <w:tab/>
              <w:t>Se utilizarán las herramientas adecuadas para la apertura de recipientes y envases.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16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evitarán posturas forzadas e inadecuadas.</w:t>
            </w:r>
          </w:p>
          <w:p w:rsidR="006E62B3" w:rsidRDefault="001B1BB0">
            <w:pPr>
              <w:pStyle w:val="CUERPOTEXTOTABLA"/>
              <w:numPr>
                <w:ilvl w:val="0"/>
                <w:numId w:val="110"/>
              </w:numPr>
              <w:jc w:val="both"/>
            </w:pPr>
            <w:r>
              <w:tab/>
              <w:t>Los elementos pesados, voluminosos o de difícil agarre se transportarán utilizando medios mecánicos.</w:t>
            </w:r>
          </w:p>
          <w:p w:rsidR="006E62B3" w:rsidRDefault="001B1BB0">
            <w:pPr>
              <w:pStyle w:val="CUERPOTEXTOTABLA"/>
              <w:numPr>
                <w:ilvl w:val="0"/>
                <w:numId w:val="110"/>
              </w:numPr>
              <w:jc w:val="both"/>
            </w:pPr>
            <w:r>
              <w:tab/>
              <w:t>Se contará con la ayuda de otro operario para la manipulación de piezas pesadas.</w:t>
            </w:r>
          </w:p>
          <w:p w:rsidR="006E62B3" w:rsidRDefault="001B1BB0">
            <w:pPr>
              <w:pStyle w:val="CUERPOTEXTOTABLA"/>
              <w:numPr>
                <w:ilvl w:val="0"/>
                <w:numId w:val="110"/>
              </w:numPr>
              <w:jc w:val="both"/>
            </w:pPr>
            <w:r>
              <w:tab/>
              <w:t>Para coger el peso se mantendrá en todo momento la espalda recta y para cargarlo o transportarlo se hará en posición erguida pegándolo al cuerpo.</w:t>
            </w:r>
          </w:p>
          <w:p w:rsidR="006E62B3" w:rsidRDefault="001B1BB0">
            <w:pPr>
              <w:pStyle w:val="CUERPOTEXTOTABLA"/>
              <w:numPr>
                <w:ilvl w:val="0"/>
                <w:numId w:val="110"/>
              </w:numPr>
              <w:jc w:val="both"/>
            </w:pPr>
            <w:r>
              <w:tab/>
              <w:t>Se interrumpirán los procesos de larga duración que requieran movimientos repetidos.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8" name="0 Imagen" descr="imag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g"/>
                          <pic:cNvPicPr/>
                        </pic:nvPicPr>
                        <pic:blipFill>
                          <a:blip r:embed="rId2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temperaturas ambientales extremas.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los trabajos al aire libre, se evitará la exposición prolongada a las altas temperaturas en verano y a las bajas temperaturas en invierno.</w:t>
            </w:r>
          </w:p>
          <w:p w:rsidR="006E62B3" w:rsidRDefault="001B1BB0">
            <w:pPr>
              <w:pStyle w:val="CUERPOTEXTOTABLA"/>
              <w:numPr>
                <w:ilvl w:val="0"/>
                <w:numId w:val="110"/>
              </w:numPr>
              <w:jc w:val="both"/>
            </w:pPr>
            <w:r>
              <w:tab/>
              <w:t>En los trabajos expuestos a temperaturas ambientales extremas, el trabajador se aplicará crema protectora, beberá agua con frecuencia y realizará las actividades más duras a primera hora de la mañana, para evitar el exceso de calor.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69"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sustancias nocivas.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trabajará en ningún recinto confinado sin buena ventilación.</w:t>
            </w:r>
          </w:p>
          <w:p w:rsidR="006E62B3" w:rsidRDefault="001B1BB0">
            <w:pPr>
              <w:pStyle w:val="CUERPOTEXTOTABLA"/>
              <w:numPr>
                <w:ilvl w:val="0"/>
                <w:numId w:val="110"/>
              </w:numPr>
              <w:jc w:val="both"/>
            </w:pPr>
            <w:r>
              <w:tab/>
              <w:t>Se seguirán las instrucciones del fabricante para la utilización de los productos.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0"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verificará la existencia de un extintor en la zona con riesgo de incendio.</w:t>
            </w:r>
          </w:p>
          <w:p w:rsidR="006E62B3" w:rsidRDefault="001B1BB0">
            <w:pPr>
              <w:pStyle w:val="CUERPOTEXTOTABLA"/>
              <w:numPr>
                <w:ilvl w:val="0"/>
                <w:numId w:val="110"/>
              </w:numPr>
              <w:jc w:val="both"/>
            </w:pPr>
            <w:r>
              <w:tab/>
              <w:t>No se fumará en la zona de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1" name="0 Imagen" descr="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g"/>
                          <pic:cNvPicPr/>
                        </pic:nvPicPr>
                        <pic:blipFill>
                          <a:blip r:embed="rId3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Atropello con vehículos.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operarios no se situarán en las proximidades de las máquinas durante su trabajo, especialmente durante las maniobras de marcha hacia atrás de los vehículos.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2" name="0 Imagen" descr="imag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jpg"/>
                          <pic:cNvPicPr/>
                        </pic:nvPicPr>
                        <pic:blipFill>
                          <a:blip r:embed="rId4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psicosociales.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repartirán los trabajos por actividades afines.</w:t>
            </w:r>
          </w:p>
          <w:p w:rsidR="006E62B3" w:rsidRDefault="001B1BB0">
            <w:pPr>
              <w:pStyle w:val="CUERPOTEXTOTABLA"/>
              <w:numPr>
                <w:ilvl w:val="0"/>
                <w:numId w:val="110"/>
              </w:numPr>
              <w:jc w:val="both"/>
            </w:pPr>
            <w:r>
              <w:tab/>
              <w:t>Se indicará la prioridad de las diferentes actividades, para evitar el solapamiento entre los trabajadores.</w:t>
            </w:r>
          </w:p>
          <w:p w:rsidR="006E62B3" w:rsidRDefault="001B1BB0">
            <w:pPr>
              <w:pStyle w:val="CUERPOTEXTOTABLA"/>
              <w:numPr>
                <w:ilvl w:val="0"/>
                <w:numId w:val="110"/>
              </w:numPr>
              <w:jc w:val="both"/>
            </w:pPr>
            <w:r>
              <w:tab/>
              <w:t>Se evitarán las conductas competitivas entre trabajadores.</w:t>
            </w:r>
          </w:p>
          <w:p w:rsidR="006E62B3" w:rsidRDefault="001B1BB0">
            <w:pPr>
              <w:pStyle w:val="CUERPOTEXTOTABLA"/>
              <w:numPr>
                <w:ilvl w:val="0"/>
                <w:numId w:val="110"/>
              </w:numPr>
              <w:jc w:val="both"/>
            </w:pPr>
            <w:r>
              <w:tab/>
              <w:t>Se informará a los trabajadores sobre el nivel de calidad del trabajo que han realizado.</w:t>
            </w:r>
          </w:p>
          <w:p w:rsidR="006E62B3" w:rsidRDefault="001B1BB0">
            <w:pPr>
              <w:pStyle w:val="CUERPOTEXTOTABLA"/>
              <w:numPr>
                <w:ilvl w:val="0"/>
                <w:numId w:val="110"/>
              </w:numPr>
              <w:jc w:val="both"/>
            </w:pPr>
            <w:r>
              <w:tab/>
              <w:t>Se motivará al trabajador responsabilizándole de su tarea.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3" name="0 Imagen" descr="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jpg"/>
                          <pic:cNvPicPr/>
                        </pic:nvPicPr>
                        <pic:blipFill>
                          <a:blip r:embed="rId4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Derivado de las exigencias del trabajo.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prolongará excesivamente la jornada laboral, para evitar el estrés.</w:t>
            </w:r>
          </w:p>
          <w:p w:rsidR="006E62B3" w:rsidRDefault="001B1BB0">
            <w:pPr>
              <w:pStyle w:val="CUERPOTEXTOTABLA"/>
              <w:numPr>
                <w:ilvl w:val="0"/>
                <w:numId w:val="110"/>
              </w:numPr>
              <w:jc w:val="both"/>
            </w:pPr>
            <w:r>
              <w:tab/>
              <w:t>Se planificarán los diferentes trabajos de la jornada, teniendo en cuenta una parte de la misma para posibles imprevistos.</w:t>
            </w:r>
          </w:p>
          <w:p w:rsidR="006E62B3" w:rsidRDefault="001B1BB0">
            <w:pPr>
              <w:pStyle w:val="CUERPOTEXTOTABLA"/>
              <w:numPr>
                <w:ilvl w:val="0"/>
                <w:numId w:val="110"/>
              </w:numPr>
              <w:jc w:val="both"/>
            </w:pPr>
            <w:r>
              <w:tab/>
              <w:t>El trabajador no realizará actividades para las cuales no esté cualificado.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174" name="0 Imagen" descr="imag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4.jpg"/>
                          <pic:cNvPicPr/>
                        </pic:nvPicPr>
                        <pic:blipFill>
                          <a:blip r:embed="rId4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Personal.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incentivará la utilización de medidas de seguridad.</w:t>
            </w:r>
          </w:p>
          <w:p w:rsidR="006E62B3" w:rsidRDefault="001B1BB0">
            <w:pPr>
              <w:pStyle w:val="CUERPOTEXTOTABLA"/>
              <w:numPr>
                <w:ilvl w:val="0"/>
                <w:numId w:val="110"/>
              </w:numPr>
              <w:jc w:val="both"/>
            </w:pPr>
            <w:r>
              <w:tab/>
              <w:t>Se informará a los trabajadores sobre los riesgos laborales que se pueden encontrar.</w:t>
            </w:r>
          </w:p>
          <w:p w:rsidR="006E62B3" w:rsidRDefault="001B1BB0">
            <w:pPr>
              <w:pStyle w:val="CUERPOTEXTOTABLA"/>
              <w:numPr>
                <w:ilvl w:val="0"/>
                <w:numId w:val="110"/>
              </w:numPr>
              <w:jc w:val="both"/>
            </w:pPr>
            <w:r>
              <w:tab/>
              <w:t>Se informará sobre las consecuencias que puede tener el no usar los equipos de protección individual adecuados.</w:t>
            </w:r>
          </w:p>
          <w:p w:rsidR="006E62B3" w:rsidRDefault="001B1BB0">
            <w:pPr>
              <w:pStyle w:val="CUERPOTEXTOTABLA"/>
              <w:numPr>
                <w:ilvl w:val="0"/>
                <w:numId w:val="110"/>
              </w:numPr>
              <w:jc w:val="both"/>
            </w:pPr>
            <w:r>
              <w:tab/>
              <w:t>Se planificarán con regularidad reuniones sobre seguridad en el trabajo.</w:t>
            </w:r>
          </w:p>
          <w:p w:rsidR="006E62B3" w:rsidRDefault="001B1BB0">
            <w:pPr>
              <w:pStyle w:val="CUERPOTEXTOTABLA"/>
              <w:numPr>
                <w:ilvl w:val="0"/>
                <w:numId w:val="110"/>
              </w:numPr>
              <w:jc w:val="both"/>
            </w:pPr>
            <w:r>
              <w:tab/>
              <w:t>Se concienciará a los trabajadores sobre su responsabilidad en la seguridad de sus compañeros.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5" name="0 Imagen" descr="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jpg"/>
                          <pic:cNvPicPr/>
                        </pic:nvPicPr>
                        <pic:blipFill>
                          <a:blip r:embed="rId4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Deficiencia en las instalaciones de limpieza personal y de bienestar de las obras.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verificará la existencia de un botiquín en un lugar accesible para los trabajadores.</w:t>
            </w:r>
          </w:p>
          <w:p w:rsidR="006E62B3" w:rsidRDefault="001B1BB0">
            <w:pPr>
              <w:pStyle w:val="CUERPOTEXTOTABLA"/>
              <w:numPr>
                <w:ilvl w:val="0"/>
                <w:numId w:val="110"/>
              </w:numPr>
              <w:jc w:val="both"/>
            </w:pPr>
            <w:r>
              <w:tab/>
              <w:t>La situación del material de primeros auxilios será estratégica para garantizar una prestación rápida y eficaz.</w:t>
            </w:r>
          </w:p>
          <w:p w:rsidR="006E62B3" w:rsidRDefault="001B1BB0">
            <w:pPr>
              <w:pStyle w:val="CUERPOTEXTOTABLA"/>
              <w:numPr>
                <w:ilvl w:val="0"/>
                <w:numId w:val="110"/>
              </w:numPr>
              <w:jc w:val="both"/>
            </w:pPr>
            <w:r>
              <w:tab/>
              <w:t>El material de primeros auxilios será revisado periódicamente.</w:t>
            </w:r>
          </w:p>
        </w:tc>
      </w:tr>
    </w:tbl>
    <w:p w:rsidR="006E62B3" w:rsidRDefault="006E62B3">
      <w:pPr>
        <w:spacing w:after="0" w:line="2" w:lineRule="auto"/>
      </w:pPr>
    </w:p>
    <w:p w:rsidR="006E62B3" w:rsidRDefault="006E62B3">
      <w:pPr>
        <w:spacing w:after="0" w:line="2" w:lineRule="auto"/>
      </w:pPr>
      <w:bookmarkStart w:id="295" w:name="PROJ:1_anexo:1:1:_RC_:7:2"/>
      <w:bookmarkEnd w:id="295"/>
    </w:p>
    <w:p w:rsidR="006E62B3" w:rsidRDefault="001B1BB0">
      <w:pPr>
        <w:pStyle w:val="CAP4"/>
        <w:keepNext/>
        <w:pageBreakBefore/>
      </w:pPr>
      <w:r>
        <w:lastRenderedPageBreak/>
        <w:t>7.2. Calefactor.</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Calefactor.</w:t>
            </w:r>
          </w:p>
          <w:p w:rsidR="006E62B3" w:rsidRDefault="001B1BB0">
            <w:pPr>
              <w:pStyle w:val="CUERPOTEXTOTABLA"/>
            </w:pPr>
            <w:r>
              <w:t xml:space="preserve"> </w:t>
            </w:r>
          </w:p>
          <w:p w:rsidR="006E62B3" w:rsidRDefault="001B1BB0">
            <w:pPr>
              <w:pStyle w:val="CUERPOTEXTOTABLA"/>
            </w:pPr>
            <w:r>
              <w:t>mo004</w:t>
            </w:r>
          </w:p>
          <w:p w:rsidR="006E62B3" w:rsidRDefault="001B1BB0">
            <w:pPr>
              <w:pStyle w:val="CUERPOTEXTOTABLA"/>
            </w:pPr>
            <w:r>
              <w:t>mo103</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620000" cy="972000"/>
                  <wp:effectExtent l="0" t="0" r="0" b="0"/>
                  <wp:docPr id="176" name="0 Imagen" descr="image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8.jpg"/>
                          <pic:cNvPicPr/>
                        </pic:nvPicPr>
                        <pic:blipFill>
                          <a:blip r:embed="rId133"/>
                          <a:stretch>
                            <a:fillRect/>
                          </a:stretch>
                        </pic:blipFill>
                        <pic:spPr>
                          <a:xfrm>
                            <a:off x="0" y="0"/>
                            <a:ext cx="16200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1"/>
              </w:numPr>
              <w:jc w:val="both"/>
            </w:pPr>
            <w:r>
              <w:tab/>
              <w:t>Trabajos de montaje de los diferentes elementos que componen las instalaciones de calefacción y de suministro de A.C.S.</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7"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El suelo de la zona de trabajo se mantendrá seco.</w:t>
            </w:r>
          </w:p>
          <w:p w:rsidR="006E62B3" w:rsidRDefault="001B1BB0">
            <w:pPr>
              <w:pStyle w:val="CUERPOTEXTOTABLA"/>
              <w:numPr>
                <w:ilvl w:val="0"/>
                <w:numId w:val="110"/>
              </w:numPr>
              <w:jc w:val="both"/>
            </w:pPr>
            <w:r>
              <w:tab/>
              <w:t>Las calderas y los radiadores se acopiarán de forma ordenada y fuera de los lugares de paso.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8"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protegerán las partes salientes, cortantes o punzantes de las calderas y de los radiadores.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79"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tubos se transportarán con la parte posterior hacia abajo, nunca horizontalmente.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0"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instalará un sistema de aspiración de partículas en las máquinas de corte de materiales con plomo.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1"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contará con la ayuda de otro operario para la instalación de los radiadores o de las calderas.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2" name="0 Imagen"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térmico.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con tubos y piezas recién soldadas o cortadas.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3"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eléctrico.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utilizarán herramientas eléctricas con las manos o con los pies húmedos.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4" name="0 Imagen"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3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con sustancias cáusticas o corrosivas.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productos decapantes o que contengan sosa cáustica.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5" name="0 Imagen" descr="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g"/>
                          <pic:cNvPicPr/>
                        </pic:nvPicPr>
                        <pic:blipFill>
                          <a:blip r:embed="rId3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Explosión.</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comprobará la hermeticidad de los conductos de gas.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6"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soldará en presencia de gases inflamables en lugares cerrados.</w:t>
            </w:r>
          </w:p>
          <w:p w:rsidR="006E62B3" w:rsidRDefault="001B1BB0">
            <w:pPr>
              <w:pStyle w:val="CUERPOTEXTOTABLA"/>
              <w:numPr>
                <w:ilvl w:val="0"/>
                <w:numId w:val="110"/>
              </w:numPr>
              <w:jc w:val="both"/>
            </w:pPr>
            <w:r>
              <w:tab/>
              <w:t>Los residuos combustibles se eliminarán inmediatamente.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187"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espacios cerrados con falta de ventilación natural, se instalará un sistema de extracción en las zonas de trabajo en contacto con productos que contienen sustancias peligrosas, tales como disolventes, pegamentos o masillas, para extraer los vapores.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88" name="0 Imagen" descr="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g"/>
                          <pic:cNvPicPr/>
                        </pic:nvPicPr>
                        <pic:blipFill>
                          <a:blip r:embed="rId4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biológicos.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operarios se desinfectarán la piel diariamente, al concluir su jornada laboral.</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96" w:name="PROJ:1_anexo:1:1:_RC_:7:3"/>
      <w:bookmarkEnd w:id="296"/>
    </w:p>
    <w:p w:rsidR="006E62B3" w:rsidRDefault="001B1BB0">
      <w:pPr>
        <w:pStyle w:val="CAP4"/>
        <w:keepNext/>
        <w:pageBreakBefore/>
      </w:pPr>
      <w:r>
        <w:lastRenderedPageBreak/>
        <w:t>7.3. Carpintero.</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Carpintero.</w:t>
            </w:r>
          </w:p>
          <w:p w:rsidR="006E62B3" w:rsidRDefault="001B1BB0">
            <w:pPr>
              <w:pStyle w:val="CUERPOTEXTOTABLA"/>
            </w:pPr>
            <w:r>
              <w:t xml:space="preserve"> </w:t>
            </w:r>
          </w:p>
          <w:p w:rsidR="006E62B3" w:rsidRDefault="001B1BB0">
            <w:pPr>
              <w:pStyle w:val="CUERPOTEXTOTABLA"/>
            </w:pPr>
            <w:r>
              <w:t>mo058</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620000" cy="972000"/>
                  <wp:effectExtent l="0" t="0" r="0" b="0"/>
                  <wp:docPr id="189" name="0 Imagen" descr="image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9.jpg"/>
                          <pic:cNvPicPr/>
                        </pic:nvPicPr>
                        <pic:blipFill>
                          <a:blip r:embed="rId134"/>
                          <a:stretch>
                            <a:fillRect/>
                          </a:stretch>
                        </pic:blipFill>
                        <pic:spPr>
                          <a:xfrm>
                            <a:off x="0" y="0"/>
                            <a:ext cx="16200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2"/>
              </w:numPr>
              <w:jc w:val="both"/>
            </w:pPr>
            <w:r>
              <w:tab/>
              <w:t>Trabajos de montaje e instalación en obra de puertas, ventanas y otros elementos de madera.</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0"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1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desplome.</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marcos, puertas y listones se acopiarán de forma adecuada y fuera de los lugares de paso.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precercos, cercos y puertas se colocarán utilizando medios mecánicos y se contará con la ayuda de otro operario.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2"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sustancias nocivas.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las pinturas, los barnices, los disolventes y los pegamentos.</w:t>
            </w:r>
          </w:p>
          <w:p w:rsidR="006E62B3" w:rsidRDefault="001B1BB0">
            <w:pPr>
              <w:pStyle w:val="CUERPOTEXTOTABLA"/>
              <w:numPr>
                <w:ilvl w:val="0"/>
                <w:numId w:val="110"/>
              </w:numPr>
              <w:jc w:val="both"/>
            </w:pPr>
            <w:r>
              <w:tab/>
              <w:t>Se prohibirá la preparación y el consumo de alimentos y bebidas en las áreas de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3" name="0 Imagen" descr="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g"/>
                          <pic:cNvPicPr/>
                        </pic:nvPicPr>
                        <pic:blipFill>
                          <a:blip r:embed="rId3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Explosión.</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Previamente a la conexión de máquinas utilizadas durante los trabajos de barnizado y aplicación de colas y disolventes, se comprobará que la zona de trabajo está dotada de instalación eléctrica antideflagrante.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4"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la zona de trabajo sólo se almacenarán los materiales inflamables, tales como la madera, el serrín, la viruta, los disolventes, las pinturas y los barnices, imprescindibles para el trabajo de la jornada, almacenando el resto en almacenes aislados y ventilados.</w:t>
            </w:r>
          </w:p>
          <w:p w:rsidR="006E62B3" w:rsidRDefault="001B1BB0">
            <w:pPr>
              <w:pStyle w:val="CUERPOTEXTOTABLA"/>
              <w:numPr>
                <w:ilvl w:val="0"/>
                <w:numId w:val="110"/>
              </w:numPr>
              <w:jc w:val="both"/>
            </w:pPr>
            <w:r>
              <w:tab/>
              <w:t>Se verificará la existencia de un extintor en la zona con riesgo de incendio.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5"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El trabajo se realizará en lugares con una buena ventilación natural.</w:t>
            </w:r>
          </w:p>
          <w:p w:rsidR="006E62B3" w:rsidRDefault="001B1BB0">
            <w:pPr>
              <w:pStyle w:val="CUERPOTEXTOTABLA"/>
              <w:numPr>
                <w:ilvl w:val="0"/>
                <w:numId w:val="110"/>
              </w:numPr>
              <w:jc w:val="both"/>
            </w:pPr>
            <w:r>
              <w:tab/>
              <w:t>En espacios cerrados con falta de ventilación natural, se instalarán sistemas de extracción tanto en las zonas de lijado, para extraer el polvo, como en las zonas de barnizado, para extraer los vapores.</w:t>
            </w:r>
          </w:p>
          <w:p w:rsidR="006E62B3" w:rsidRDefault="001B1BB0">
            <w:pPr>
              <w:pStyle w:val="CUERPOTEXTOTABLA"/>
              <w:numPr>
                <w:ilvl w:val="0"/>
                <w:numId w:val="110"/>
              </w:numPr>
              <w:jc w:val="both"/>
            </w:pPr>
            <w:r>
              <w:tab/>
              <w:t>El serrín resultante de la ejecución de los trabajos se regará con frecuencia para evitar la formación de polvo y se barrerá con cepillo.</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lastRenderedPageBreak/>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97" w:name="PROJ:1_anexo:1:1:_RC_:7:4"/>
      <w:bookmarkEnd w:id="297"/>
    </w:p>
    <w:p w:rsidR="006E62B3" w:rsidRDefault="001B1BB0">
      <w:pPr>
        <w:pStyle w:val="CAP4"/>
        <w:keepNext/>
        <w:pageBreakBefore/>
      </w:pPr>
      <w:r>
        <w:lastRenderedPageBreak/>
        <w:t>7.4. Cerrajero.</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Cerrajero.</w:t>
            </w:r>
          </w:p>
          <w:p w:rsidR="006E62B3" w:rsidRDefault="001B1BB0">
            <w:pPr>
              <w:pStyle w:val="CUERPOTEXTOTABLA"/>
            </w:pPr>
            <w:r>
              <w:t xml:space="preserve"> </w:t>
            </w:r>
          </w:p>
          <w:p w:rsidR="006E62B3" w:rsidRDefault="001B1BB0">
            <w:pPr>
              <w:pStyle w:val="CUERPOTEXTOTABLA"/>
            </w:pPr>
            <w:r>
              <w:t>mo059</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731600" cy="972000"/>
                  <wp:effectExtent l="0" t="0" r="0" b="0"/>
                  <wp:docPr id="196" name="0 Imagen" descr="image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0.jpg"/>
                          <pic:cNvPicPr/>
                        </pic:nvPicPr>
                        <pic:blipFill>
                          <a:blip r:embed="rId135"/>
                          <a:stretch>
                            <a:fillRect/>
                          </a:stretch>
                        </pic:blipFill>
                        <pic:spPr>
                          <a:xfrm>
                            <a:off x="0" y="0"/>
                            <a:ext cx="17316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3"/>
              </w:numPr>
              <w:jc w:val="both"/>
            </w:pPr>
            <w:r>
              <w:tab/>
              <w:t>Trabajos de montaje en obra de carpinterías de acero, de aluminio o de PVC, configuradas a base de perfiles prefabricados industrialmente, y trabajos de cerrajería, tales como montaje de cerraduras, cierres, rejas, barandillas y otras piezas metálicas.</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7"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instalarán dispositivos de anclaje resistentes en la proximidad de los huecos exteriores en los que se vaya a colocar la carpintería metálica, a los que el trabajador pueda anclar el arnés anticaídas.</w:t>
            </w:r>
          </w:p>
          <w:p w:rsidR="006E62B3" w:rsidRDefault="001B1BB0">
            <w:pPr>
              <w:pStyle w:val="CUERPOTEXTOTABLA"/>
              <w:numPr>
                <w:ilvl w:val="0"/>
                <w:numId w:val="110"/>
              </w:numPr>
              <w:jc w:val="both"/>
            </w:pPr>
            <w:r>
              <w:tab/>
              <w:t>Se utilizará un arnés anticaídas anclado a un dispositivo de anclaje o a una línea de anclaje, previamente instalados, durante el recibido en obra de las barandillas.</w:t>
            </w:r>
          </w:p>
          <w:p w:rsidR="006E62B3" w:rsidRDefault="001B1BB0">
            <w:pPr>
              <w:pStyle w:val="CUERPOTEXTOTABLA"/>
              <w:numPr>
                <w:ilvl w:val="0"/>
                <w:numId w:val="110"/>
              </w:numPr>
              <w:jc w:val="both"/>
            </w:pPr>
            <w:r>
              <w:tab/>
              <w:t>Las barandillas metálicas no se dejarán simplemente aplomadas y acuñadas, sino que se instalarán de forma definitiva.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elementos metálicos se acopiarán en las plantas linealmente junto a los lugares en los que se vayan a instalar y fuera de los lugares de paso.</w:t>
            </w:r>
          </w:p>
          <w:p w:rsidR="006E62B3" w:rsidRDefault="001B1BB0">
            <w:pPr>
              <w:pStyle w:val="CUERPOTEXTOTABLA"/>
              <w:numPr>
                <w:ilvl w:val="0"/>
                <w:numId w:val="110"/>
              </w:numPr>
              <w:jc w:val="both"/>
            </w:pPr>
            <w:r>
              <w:tab/>
              <w:t>La zona de trabajo se mantendrá limpia de virutas metálicas.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199"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Las barandillas no se acopiarán ni en los bordes de las cubiertas ni en los bordes de los balcones.</w:t>
            </w:r>
          </w:p>
          <w:p w:rsidR="006E62B3" w:rsidRDefault="001B1BB0">
            <w:pPr>
              <w:pStyle w:val="CUERPOTEXTOTABLA"/>
              <w:numPr>
                <w:ilvl w:val="0"/>
                <w:numId w:val="110"/>
              </w:numPr>
              <w:jc w:val="both"/>
            </w:pPr>
            <w:r>
              <w:tab/>
              <w:t>Las barandillas recibidas con mortero que no queden instaladas de forma segura, debido a que el mortero no haya fraguado suficientemente, se mantendrán apuntaladas o amarradas a lugares firmes.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0"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elementos metálicos se transportarán con la parte posterior hacia abajo, nunca horizontalmente.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1"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Las virutas metálicas se retirarán con cepillos, nunca con las manos.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componentes de la carpintería y de la cerrajería se transportarán sobre los hombros por, al menos, dos operarios.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03"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El trabajo se realizará en lugares con una buena ventilación natural.</w:t>
            </w:r>
          </w:p>
          <w:p w:rsidR="006E62B3" w:rsidRDefault="001B1BB0">
            <w:pPr>
              <w:pStyle w:val="CUERPOTEXTOTABLA"/>
              <w:numPr>
                <w:ilvl w:val="0"/>
                <w:numId w:val="110"/>
              </w:numPr>
              <w:jc w:val="both"/>
            </w:pPr>
            <w:r>
              <w:tab/>
              <w:t>Se instalará un sistema de extracción en las zonas de corte de elementos metálicos para extraer el polvo.</w:t>
            </w:r>
          </w:p>
          <w:p w:rsidR="006E62B3" w:rsidRDefault="001B1BB0">
            <w:pPr>
              <w:pStyle w:val="CUERPOTEXTOTABLA"/>
              <w:numPr>
                <w:ilvl w:val="0"/>
                <w:numId w:val="110"/>
              </w:numPr>
              <w:jc w:val="both"/>
            </w:pPr>
            <w:r>
              <w:tab/>
              <w:t>No se soldarán piezas que presenten restos de aceites, de grasas o de pinturas, para evitar el desprendimiento de gases y vapores nocivos.</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98" w:name="PROJ:1_anexo:1:1:_RC_:7:5"/>
      <w:bookmarkEnd w:id="298"/>
    </w:p>
    <w:p w:rsidR="006E62B3" w:rsidRDefault="001B1BB0">
      <w:pPr>
        <w:pStyle w:val="CAP4"/>
        <w:keepNext/>
        <w:pageBreakBefore/>
      </w:pPr>
      <w:r>
        <w:lastRenderedPageBreak/>
        <w:t>7.5. Construcción.</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Construcción.</w:t>
            </w:r>
          </w:p>
          <w:p w:rsidR="006E62B3" w:rsidRDefault="001B1BB0">
            <w:pPr>
              <w:pStyle w:val="CUERPOTEXTOTABLA"/>
            </w:pPr>
            <w:r>
              <w:t xml:space="preserve"> </w:t>
            </w:r>
          </w:p>
          <w:p w:rsidR="006E62B3" w:rsidRDefault="001B1BB0">
            <w:pPr>
              <w:pStyle w:val="CUERPOTEXTOTABLA"/>
            </w:pPr>
            <w:r>
              <w:t>mo020</w:t>
            </w:r>
          </w:p>
          <w:p w:rsidR="006E62B3" w:rsidRDefault="001B1BB0">
            <w:pPr>
              <w:pStyle w:val="CUERPOTEXTOTABLA"/>
            </w:pPr>
            <w:r>
              <w:t>mo077</w:t>
            </w:r>
          </w:p>
          <w:p w:rsidR="006E62B3" w:rsidRDefault="001B1BB0">
            <w:pPr>
              <w:pStyle w:val="CUERPOTEXTOTABLA"/>
            </w:pPr>
            <w:r>
              <w:t>mo112</w:t>
            </w:r>
          </w:p>
          <w:p w:rsidR="006E62B3" w:rsidRDefault="001B1BB0">
            <w:pPr>
              <w:pStyle w:val="CUERPOTEXTOTABLA"/>
            </w:pPr>
            <w:r>
              <w:t>mo113</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731600" cy="972000"/>
                  <wp:effectExtent l="0" t="0" r="0" b="0"/>
                  <wp:docPr id="204" name="0 Imagen" descr="image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1.jpg"/>
                          <pic:cNvPicPr/>
                        </pic:nvPicPr>
                        <pic:blipFill>
                          <a:blip r:embed="rId136"/>
                          <a:stretch>
                            <a:fillRect/>
                          </a:stretch>
                        </pic:blipFill>
                        <pic:spPr>
                          <a:xfrm>
                            <a:off x="0" y="0"/>
                            <a:ext cx="17316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4"/>
              </w:numPr>
              <w:jc w:val="both"/>
            </w:pPr>
            <w:r>
              <w:tab/>
              <w:t>Trabajos de movimiento de tierras, replanteo, nivelación de pendientes, ejecución de arquetas, pozos, drenajes, registros, acometidas, recalces, bases de pavimentación, pavimentos continuos de hormigón, preparación de superficies para revestir, enfoscados, reparaciones y obras de urbanización en el interior de la parcela.</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5"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1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desplome.</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trabajará en el interior de una zanja si las tierras han sido almacenadas en los bordes de la misma.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6"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sustancias nocivas.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los aditivos, las resinas y los productos especiales.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7" name="0 Imagen"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3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con sustancias cáusticas o corrosivas.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el mortero.</w:t>
            </w:r>
          </w:p>
          <w:p w:rsidR="006E62B3" w:rsidRDefault="001B1BB0">
            <w:pPr>
              <w:pStyle w:val="CUERPOTEXTOTABLA"/>
              <w:numPr>
                <w:ilvl w:val="0"/>
                <w:numId w:val="110"/>
              </w:numPr>
              <w:jc w:val="both"/>
            </w:pPr>
            <w:r>
              <w:tab/>
              <w:t>Se evitará el contacto de la piel con ácidos, sosa cáustica, cal viva o cemento.</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299" w:name="PROJ:1_anexo:1:1:_RC_:7:6"/>
      <w:bookmarkEnd w:id="299"/>
    </w:p>
    <w:p w:rsidR="006E62B3" w:rsidRDefault="001B1BB0">
      <w:pPr>
        <w:pStyle w:val="CAP4"/>
        <w:keepNext/>
        <w:pageBreakBefore/>
      </w:pPr>
      <w:r>
        <w:lastRenderedPageBreak/>
        <w:t>7.6. Electricista.</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Electricista.</w:t>
            </w:r>
          </w:p>
          <w:p w:rsidR="006E62B3" w:rsidRDefault="001B1BB0">
            <w:pPr>
              <w:pStyle w:val="CUERPOTEXTOTABLA"/>
            </w:pPr>
            <w:r>
              <w:t xml:space="preserve"> </w:t>
            </w:r>
          </w:p>
          <w:p w:rsidR="006E62B3" w:rsidRDefault="001B1BB0">
            <w:pPr>
              <w:pStyle w:val="CUERPOTEXTOTABLA"/>
            </w:pPr>
            <w:r>
              <w:t>mo003</w:t>
            </w:r>
          </w:p>
          <w:p w:rsidR="006E62B3" w:rsidRDefault="001B1BB0">
            <w:pPr>
              <w:pStyle w:val="CUERPOTEXTOTABLA"/>
            </w:pPr>
            <w:r>
              <w:t>mo102</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620000" cy="972000"/>
                  <wp:effectExtent l="0" t="0" r="0" b="0"/>
                  <wp:docPr id="208" name="0 Imagen" descr="image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2.jpg"/>
                          <pic:cNvPicPr/>
                        </pic:nvPicPr>
                        <pic:blipFill>
                          <a:blip r:embed="rId137"/>
                          <a:stretch>
                            <a:fillRect/>
                          </a:stretch>
                        </pic:blipFill>
                        <pic:spPr>
                          <a:xfrm>
                            <a:off x="0" y="0"/>
                            <a:ext cx="16200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5"/>
              </w:numPr>
              <w:jc w:val="both"/>
            </w:pPr>
            <w:r>
              <w:tab/>
              <w:t>Trabajos relacionados con la electricidad, interviniendo en varias fases de la obra y dando asistencia técnica a otras instalaciones.</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09"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Antes de iniciar los trabajos de tendido de cables, se comprobará que en la zona de trabajo no hay materiales procedentes de la realización de las rozas.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0"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iluminarán adecuadamente los cuadros eléctricos de obra, las zonas de centralización de contadores y las derivaciones individuales.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1"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utilizarán comprobadores de tensión y detectores de cables ocultos antes de taladrar los paramentos.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2"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eléctrico.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paso de cables por zonas de paso y zonas húmedas.</w:t>
            </w:r>
          </w:p>
          <w:p w:rsidR="006E62B3" w:rsidRDefault="001B1BB0">
            <w:pPr>
              <w:pStyle w:val="CUERPOTEXTOTABLA"/>
              <w:numPr>
                <w:ilvl w:val="0"/>
                <w:numId w:val="110"/>
              </w:numPr>
              <w:jc w:val="both"/>
            </w:pPr>
            <w:r>
              <w:tab/>
              <w:t>Las conexiones se realizarán mediante enchufes y clavijas normalizadas.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3" name="0 Imagen" descr="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g"/>
                          <pic:cNvPicPr/>
                        </pic:nvPicPr>
                        <pic:blipFill>
                          <a:blip r:embed="rId3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Explosión.</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realizarán trabajos en tensión en atmósferas potencialmente explosivas.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4"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comprobará la presencia de un extintor cerca de los cuadros eléctricos.</w:t>
            </w:r>
          </w:p>
          <w:p w:rsidR="006E62B3" w:rsidRDefault="001B1BB0">
            <w:pPr>
              <w:pStyle w:val="CUERPOTEXTOTABLA"/>
              <w:numPr>
                <w:ilvl w:val="0"/>
                <w:numId w:val="110"/>
              </w:numPr>
              <w:jc w:val="both"/>
            </w:pPr>
            <w:r>
              <w:tab/>
              <w:t>Se evitará la entrada de humedad en los componentes eléctricos.</w:t>
            </w:r>
          </w:p>
          <w:p w:rsidR="006E62B3" w:rsidRDefault="001B1BB0">
            <w:pPr>
              <w:pStyle w:val="CUERPOTEXTOTABLA"/>
              <w:numPr>
                <w:ilvl w:val="0"/>
                <w:numId w:val="110"/>
              </w:numPr>
              <w:jc w:val="both"/>
            </w:pPr>
            <w:r>
              <w:tab/>
              <w:t>No se utilizarán cables eléctricos en mal estado.</w:t>
            </w:r>
          </w:p>
          <w:p w:rsidR="006E62B3" w:rsidRDefault="001B1BB0">
            <w:pPr>
              <w:pStyle w:val="CUERPOTEXTOTABLA"/>
              <w:numPr>
                <w:ilvl w:val="0"/>
                <w:numId w:val="110"/>
              </w:numPr>
              <w:jc w:val="both"/>
            </w:pPr>
            <w:r>
              <w:tab/>
              <w:t>No se realizarán empalmes manuales.</w:t>
            </w:r>
          </w:p>
          <w:p w:rsidR="006E62B3" w:rsidRDefault="001B1BB0">
            <w:pPr>
              <w:pStyle w:val="CUERPOTEXTOTABLA"/>
              <w:numPr>
                <w:ilvl w:val="0"/>
                <w:numId w:val="110"/>
              </w:numPr>
              <w:jc w:val="both"/>
            </w:pPr>
            <w:r>
              <w:tab/>
              <w:t>Las conexiones se realizarán mediante enchufes y clavijas normalizadas.</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300" w:name="PROJ:1_anexo:1:1:_RC_:7:7"/>
      <w:bookmarkEnd w:id="300"/>
    </w:p>
    <w:p w:rsidR="006E62B3" w:rsidRDefault="001B1BB0">
      <w:pPr>
        <w:pStyle w:val="CAP4"/>
        <w:keepNext/>
        <w:pageBreakBefore/>
      </w:pPr>
      <w:r>
        <w:lastRenderedPageBreak/>
        <w:t>7.7. Fontanero.</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Fontanero.</w:t>
            </w:r>
          </w:p>
          <w:p w:rsidR="006E62B3" w:rsidRDefault="001B1BB0">
            <w:pPr>
              <w:pStyle w:val="CUERPOTEXTOTABLA"/>
            </w:pPr>
            <w:r>
              <w:t xml:space="preserve"> </w:t>
            </w:r>
          </w:p>
          <w:p w:rsidR="006E62B3" w:rsidRDefault="001B1BB0">
            <w:pPr>
              <w:pStyle w:val="CUERPOTEXTOTABLA"/>
            </w:pPr>
            <w:r>
              <w:t>mo008</w:t>
            </w:r>
          </w:p>
          <w:p w:rsidR="006E62B3" w:rsidRDefault="001B1BB0">
            <w:pPr>
              <w:pStyle w:val="CUERPOTEXTOTABLA"/>
            </w:pPr>
            <w:r>
              <w:t>mo107</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620000" cy="972000"/>
                  <wp:effectExtent l="0" t="0" r="0" b="0"/>
                  <wp:docPr id="215" name="0 Imagen" descr="image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3.jpg"/>
                          <pic:cNvPicPr/>
                        </pic:nvPicPr>
                        <pic:blipFill>
                          <a:blip r:embed="rId138"/>
                          <a:stretch>
                            <a:fillRect/>
                          </a:stretch>
                        </pic:blipFill>
                        <pic:spPr>
                          <a:xfrm>
                            <a:off x="0" y="0"/>
                            <a:ext cx="16200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6"/>
              </w:numPr>
              <w:jc w:val="both"/>
            </w:pPr>
            <w:r>
              <w:tab/>
              <w:t>Trabajos de montaje de los diferentes elementos que componen las instalaciones de fontanería y de saneamiento, incluyendo los aparatos sanitarios y la grifería.</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6"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caminará sobre cubiertas inclinadas en mal estado.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7"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El suelo de la zona de trabajo se mantendrá seco.</w:t>
            </w:r>
          </w:p>
          <w:p w:rsidR="006E62B3" w:rsidRDefault="001B1BB0">
            <w:pPr>
              <w:pStyle w:val="CUERPOTEXTOTABLA"/>
              <w:numPr>
                <w:ilvl w:val="0"/>
                <w:numId w:val="110"/>
              </w:numPr>
              <w:jc w:val="both"/>
            </w:pPr>
            <w:r>
              <w:tab/>
              <w:t>Los tubos y los aparatos sanitarios se acopiarán de forma ordenada y fuera de los lugares de paso.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8"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1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desplome.</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realizarán trabajos en la acometida de la instalación en el interior de una zanja sin la adecuada entibación.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19" name="0 Imagen"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2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inmóviles.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protegerán las partes salientes, cortantes o punzantes de los aparatos sanitarios.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0" name="0 Imagen"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Choque contra objetos móviles.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tubos se transportarán con la parte posterior hacia abajo, nunca horizontalmente.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1"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instalará un sistema de aspiración de partículas en las máquinas de corte de materiales con plomo.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2" name="0 Imagen"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2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Atrapamiento por objetos.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contará con la ayuda de otro operario para la instalación de los aparatos sanitarios.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3" name="0 Imagen"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térmico.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con tubos y piezas recién soldadas o cortadas.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4" name="0 Imagen"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3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eléctrico.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utilizarán herramientas eléctricas con las manos o con los pies húmedos.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5" name="0 Imagen"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3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con sustancias cáusticas o corrosivas.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productos decapantes o que contengan sosa cáustica.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26"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soldará en presencia de gases inflamables en lugares cerrados.</w:t>
            </w:r>
          </w:p>
          <w:p w:rsidR="006E62B3" w:rsidRDefault="001B1BB0">
            <w:pPr>
              <w:pStyle w:val="CUERPOTEXTOTABLA"/>
              <w:numPr>
                <w:ilvl w:val="0"/>
                <w:numId w:val="110"/>
              </w:numPr>
              <w:jc w:val="both"/>
            </w:pPr>
            <w:r>
              <w:tab/>
              <w:t>Los residuos combustibles se eliminarán inmediatamente.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7"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espacios cerrados con falta de ventilación natural, se instalarán sistemas de extracción tanto en las zonas de corte de materiales con plomo, para extraer el polvo, como en las zonas de trabajo en contacto con productos que contienen sustancias peligrosas, tales como disolventes, pegamentos o masillas, para extraer los vapores.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28" name="0 Imagen" descr="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g"/>
                          <pic:cNvPicPr/>
                        </pic:nvPicPr>
                        <pic:blipFill>
                          <a:blip r:embed="rId41"/>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biológicos.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operarios se desinfectarán la piel diariamente, al concluir su jornada laboral.</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301" w:name="PROJ:1_anexo:1:1:_RC_:7:8"/>
      <w:bookmarkEnd w:id="301"/>
    </w:p>
    <w:p w:rsidR="006E62B3" w:rsidRDefault="001B1BB0">
      <w:pPr>
        <w:pStyle w:val="CAP4"/>
        <w:keepNext/>
        <w:pageBreakBefore/>
      </w:pPr>
      <w:r>
        <w:lastRenderedPageBreak/>
        <w:t>7.8. Jardinero.</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Jardinero.</w:t>
            </w:r>
          </w:p>
          <w:p w:rsidR="006E62B3" w:rsidRDefault="001B1BB0">
            <w:pPr>
              <w:pStyle w:val="CUERPOTEXTOTABLA"/>
            </w:pPr>
            <w:r>
              <w:t xml:space="preserve"> </w:t>
            </w:r>
          </w:p>
          <w:p w:rsidR="006E62B3" w:rsidRDefault="001B1BB0">
            <w:pPr>
              <w:pStyle w:val="CUERPOTEXTOTABLA"/>
            </w:pPr>
            <w:r>
              <w:t>mo040</w:t>
            </w:r>
          </w:p>
          <w:p w:rsidR="006E62B3" w:rsidRDefault="001B1BB0">
            <w:pPr>
              <w:pStyle w:val="CUERPOTEXTOTABLA"/>
            </w:pPr>
            <w:r>
              <w:t>mo086</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731600" cy="972000"/>
                  <wp:effectExtent l="0" t="0" r="0" b="0"/>
                  <wp:docPr id="229" name="0 Imagen" descr="image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4.jpg"/>
                          <pic:cNvPicPr/>
                        </pic:nvPicPr>
                        <pic:blipFill>
                          <a:blip r:embed="rId139"/>
                          <a:stretch>
                            <a:fillRect/>
                          </a:stretch>
                        </pic:blipFill>
                        <pic:spPr>
                          <a:xfrm>
                            <a:off x="0" y="0"/>
                            <a:ext cx="17316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7"/>
              </w:numPr>
              <w:jc w:val="both"/>
            </w:pPr>
            <w:r>
              <w:tab/>
              <w:t>Trabajos de plantación, siembra, control fitosanitario y cuidado de las especies vegetales.</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0"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trabajos de poda se utilizarán andamios o plataformas elevadoras.</w:t>
            </w:r>
          </w:p>
          <w:p w:rsidR="006E62B3" w:rsidRDefault="001B1BB0">
            <w:pPr>
              <w:pStyle w:val="CUERPOTEXTOTABLA"/>
              <w:numPr>
                <w:ilvl w:val="0"/>
                <w:numId w:val="110"/>
              </w:numPr>
              <w:jc w:val="both"/>
            </w:pPr>
            <w:r>
              <w:tab/>
              <w:t>Cuando se trabaje a más de 2 m de altura sobre una escalera, será obligatorio utilizar un arnés anticaídas.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Las deformaciones e irregularidades del terreno deberán repararse y, si no es posible, se señalizarán adecuadamente.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2"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sustancias nocivas.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prohibirá la preparación y el consumo de alimentos y bebidas en las áreas de trabajo donde se pueda realizar la manipulación de productos fitosanitarios.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3" name="0 Imagen" descr="imag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jpg"/>
                          <pic:cNvPicPr/>
                        </pic:nvPicPr>
                        <pic:blipFill>
                          <a:blip r:embed="rId37"/>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Afección causada por seres vivos.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El jardinero deberá estar vacunado contra el tétanos.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Las actividades que generen polvo de madera se realizarán en lugares abiertos y bien ventilados.</w:t>
            </w:r>
          </w:p>
          <w:p w:rsidR="006E62B3" w:rsidRDefault="001B1BB0">
            <w:pPr>
              <w:pStyle w:val="CUERPOTEXTOTABLA"/>
              <w:numPr>
                <w:ilvl w:val="0"/>
                <w:numId w:val="110"/>
              </w:numPr>
              <w:jc w:val="both"/>
            </w:pPr>
            <w:r>
              <w:tab/>
              <w:t>Se evitará realizar los tratamientos fungicidas en las horas de máximo calor, ya que el sudor favorece la penetración de estos productos.</w:t>
            </w:r>
          </w:p>
          <w:p w:rsidR="006E62B3" w:rsidRDefault="001B1BB0">
            <w:pPr>
              <w:pStyle w:val="CUERPOTEXTOTABLA"/>
              <w:numPr>
                <w:ilvl w:val="0"/>
                <w:numId w:val="110"/>
              </w:numPr>
              <w:jc w:val="both"/>
            </w:pPr>
            <w:r>
              <w:tab/>
              <w:t>Los operarios se desinfectarán la piel diariamente, al concluir su jornada laboral.</w:t>
            </w:r>
          </w:p>
          <w:p w:rsidR="006E62B3" w:rsidRDefault="001B1BB0">
            <w:pPr>
              <w:pStyle w:val="CUERPOTEXTOTABLA"/>
              <w:numPr>
                <w:ilvl w:val="0"/>
                <w:numId w:val="110"/>
              </w:numPr>
              <w:jc w:val="both"/>
            </w:pPr>
            <w:r>
              <w:tab/>
              <w:t>La ropa de trabajo no se mezclará con otras prendas para su limpieza.</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302" w:name="PROJ:1_anexo:1:1:_RC_:7:9"/>
      <w:bookmarkEnd w:id="302"/>
    </w:p>
    <w:p w:rsidR="006E62B3" w:rsidRDefault="001B1BB0">
      <w:pPr>
        <w:pStyle w:val="CAP4"/>
        <w:keepNext/>
        <w:pageBreakBefore/>
      </w:pPr>
      <w:r>
        <w:lastRenderedPageBreak/>
        <w:t>7.9. Construcción de obra civil.</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Construcción de obra civil.</w:t>
            </w:r>
          </w:p>
          <w:p w:rsidR="006E62B3" w:rsidRDefault="001B1BB0">
            <w:pPr>
              <w:pStyle w:val="CUERPOTEXTOTABLA"/>
            </w:pPr>
            <w:r>
              <w:t xml:space="preserve"> </w:t>
            </w:r>
          </w:p>
          <w:p w:rsidR="006E62B3" w:rsidRDefault="001B1BB0">
            <w:pPr>
              <w:pStyle w:val="CUERPOTEXTOTABLA"/>
            </w:pPr>
            <w:r>
              <w:t>mo087</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731600" cy="972000"/>
                  <wp:effectExtent l="0" t="0" r="0" b="0"/>
                  <wp:docPr id="235" name="0 Imagen" descr="image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5.jpg"/>
                          <pic:cNvPicPr/>
                        </pic:nvPicPr>
                        <pic:blipFill>
                          <a:blip r:embed="rId140"/>
                          <a:stretch>
                            <a:fillRect/>
                          </a:stretch>
                        </pic:blipFill>
                        <pic:spPr>
                          <a:xfrm>
                            <a:off x="0" y="0"/>
                            <a:ext cx="17316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8"/>
              </w:numPr>
              <w:jc w:val="both"/>
            </w:pPr>
            <w:r>
              <w:tab/>
              <w:t>Trabajos de ejecución de replanteo, demolición de pavimentos, nivelación y formación de pendientes, colocación de entibaciones, ejecución de arquetas, pozos, drenajes, registros, acometidas a colectores, cortes y ensamblajes de tubos, montaje de tubos en redes de saneamiento, compactado del terreno, colocación del mobiliario urbano, ejecución de firmes y obra civil complementaria.</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6"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protegerán, horizontal y verticalmente, los huecos y desniveles existentes en el terreno.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7"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1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desplome.</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trabajará en el interior de una zanja si las tierras han sido almacenadas en los bordes de la misma.</w:t>
            </w:r>
          </w:p>
          <w:p w:rsidR="006E62B3" w:rsidRDefault="001B1BB0">
            <w:pPr>
              <w:pStyle w:val="CUERPOTEXTOTABLA"/>
              <w:numPr>
                <w:ilvl w:val="0"/>
                <w:numId w:val="110"/>
              </w:numPr>
              <w:jc w:val="both"/>
            </w:pPr>
            <w:r>
              <w:tab/>
              <w:t>Se instalarán los medios de apeo y arriostramiento necesarios para asegurar la estabilidad de los taludes.</w:t>
            </w:r>
          </w:p>
          <w:p w:rsidR="006E62B3" w:rsidRDefault="001B1BB0">
            <w:pPr>
              <w:pStyle w:val="CUERPOTEXTOTABLA"/>
              <w:numPr>
                <w:ilvl w:val="0"/>
                <w:numId w:val="110"/>
              </w:numPr>
              <w:jc w:val="both"/>
            </w:pPr>
            <w:r>
              <w:tab/>
              <w:t>Se prohibirá el paso de vehículos y personas en las proximidades del talud.</w:t>
            </w:r>
          </w:p>
          <w:p w:rsidR="006E62B3" w:rsidRDefault="001B1BB0">
            <w:pPr>
              <w:pStyle w:val="CUERPOTEXTOTABLA"/>
              <w:numPr>
                <w:ilvl w:val="0"/>
                <w:numId w:val="110"/>
              </w:numPr>
              <w:jc w:val="both"/>
            </w:pPr>
            <w:r>
              <w:tab/>
              <w:t>Las tierras, los materiales y los tubos no se acopiarán en los bordes del talud.</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8" name="0 Imagen"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32"/>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sustancias nocivas.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los betunes, los aglomerados asfálticos, las resinas y los adhesivos.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39" name="0 Imagen"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33"/>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con sustancias cáusticas o corrosivas.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de la piel con el mortero.</w:t>
            </w:r>
          </w:p>
          <w:p w:rsidR="006E62B3" w:rsidRDefault="001B1BB0">
            <w:pPr>
              <w:pStyle w:val="CUERPOTEXTOTABLA"/>
              <w:numPr>
                <w:ilvl w:val="0"/>
                <w:numId w:val="110"/>
              </w:numPr>
              <w:jc w:val="both"/>
            </w:pPr>
            <w:r>
              <w:tab/>
              <w:t>Se evitará el contacto de la piel con ácidos, sosa cáustica, cal viva o cemento.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0" name="0 Imagen" descr="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g"/>
                          <pic:cNvPicPr/>
                        </pic:nvPicPr>
                        <pic:blipFill>
                          <a:blip r:embed="rId3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Atropello con vehículos.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En los trabajos junto a vías de circulación, se exigirá la colocación de la señalización oportuna, el desvío parcial del tráfico y la presencia de trabajadores que dirijan las maniobras de la maquinaria y de los vehículos.</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303" w:name="PROJ:1_anexo:1:1:_RC_:7:10"/>
      <w:bookmarkEnd w:id="303"/>
    </w:p>
    <w:p w:rsidR="006E62B3" w:rsidRDefault="001B1BB0">
      <w:pPr>
        <w:pStyle w:val="CAP4"/>
        <w:keepNext/>
        <w:pageBreakBefore/>
      </w:pPr>
      <w:r>
        <w:lastRenderedPageBreak/>
        <w:t>7.10. Seguridad y Salud.</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Seguridad y Salud.</w:t>
            </w:r>
          </w:p>
          <w:p w:rsidR="006E62B3" w:rsidRDefault="001B1BB0">
            <w:pPr>
              <w:pStyle w:val="CUERPOTEXTOTABLA"/>
            </w:pPr>
            <w:r>
              <w:t xml:space="preserve"> </w:t>
            </w:r>
          </w:p>
          <w:p w:rsidR="006E62B3" w:rsidRDefault="001B1BB0">
            <w:pPr>
              <w:pStyle w:val="CUERPOTEXTOTABLA"/>
            </w:pPr>
            <w:r>
              <w:t>mo120</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692000" cy="972000"/>
                  <wp:effectExtent l="0" t="0" r="0" b="0"/>
                  <wp:docPr id="241" name="0 Imagen" descr="image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6.jpg"/>
                          <pic:cNvPicPr/>
                        </pic:nvPicPr>
                        <pic:blipFill>
                          <a:blip r:embed="rId141"/>
                          <a:stretch>
                            <a:fillRect/>
                          </a:stretch>
                        </pic:blipFill>
                        <pic:spPr>
                          <a:xfrm>
                            <a:off x="0" y="0"/>
                            <a:ext cx="16920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19"/>
              </w:numPr>
              <w:jc w:val="both"/>
            </w:pPr>
            <w:r>
              <w:tab/>
              <w:t>Trabajos de montaje y desmontaje de los sistemas de protección colectiva, de las instalaciones provisionales de higiene y bienestar, de la señalización provisional de obras y de los andamios, y formación en materia de seguridad y salud.</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2"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evitarán tropiezos y enganches con las redes de seguridad durante su montaje.</w:t>
            </w:r>
          </w:p>
          <w:p w:rsidR="006E62B3" w:rsidRDefault="001B1BB0">
            <w:pPr>
              <w:pStyle w:val="CUERPOTEXTOTABLA"/>
              <w:numPr>
                <w:ilvl w:val="0"/>
                <w:numId w:val="110"/>
              </w:numPr>
              <w:jc w:val="both"/>
            </w:pPr>
            <w:r>
              <w:tab/>
              <w:t>Los escombros no se acopiarán sobre los andamios ni sobre las plataformas de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3"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apilar un número excesivo de barandillas.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4"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elementos que por su peso lo requieran se montarán o desmontarán con ayuda de poleas o aparatos elevadores.</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[50epc020lj] Casco de protección.</w:t>
            </w:r>
          </w:p>
          <w:p w:rsidR="006E62B3" w:rsidRDefault="001B1BB0">
            <w:pPr>
              <w:pStyle w:val="CUERPOTEXTOTABLA"/>
              <w:numPr>
                <w:ilvl w:val="0"/>
                <w:numId w:val="110"/>
              </w:numPr>
            </w:pPr>
            <w:r>
              <w:tab/>
              <w:t>[50epm010cd] Par de guantes contra riesgos mecánicos.</w:t>
            </w:r>
          </w:p>
        </w:tc>
      </w:tr>
    </w:tbl>
    <w:p w:rsidR="006E62B3" w:rsidRDefault="006E62B3">
      <w:pPr>
        <w:spacing w:after="0" w:line="2" w:lineRule="auto"/>
      </w:pPr>
    </w:p>
    <w:p w:rsidR="006E62B3" w:rsidRDefault="006E62B3">
      <w:pPr>
        <w:spacing w:after="0" w:line="2" w:lineRule="auto"/>
      </w:pPr>
      <w:bookmarkStart w:id="304" w:name="PROJ:1_anexo:1:1:_RC_:7:11"/>
      <w:bookmarkEnd w:id="304"/>
    </w:p>
    <w:p w:rsidR="006E62B3" w:rsidRDefault="001B1BB0">
      <w:pPr>
        <w:pStyle w:val="CAP4"/>
        <w:keepNext/>
        <w:pageBreakBefore/>
      </w:pPr>
      <w:r>
        <w:lastRenderedPageBreak/>
        <w:t>7.11. Soldador.</w:t>
      </w:r>
    </w:p>
    <w:tbl>
      <w:tblPr>
        <w:tblW w:w="8787" w:type="dxa"/>
        <w:jc w:val="center"/>
        <w:tblCellMar>
          <w:top w:w="28" w:type="dxa"/>
          <w:left w:w="28" w:type="dxa"/>
          <w:bottom w:w="28" w:type="dxa"/>
          <w:right w:w="28" w:type="dxa"/>
        </w:tblCellMar>
        <w:tblLook w:val="0000" w:firstRow="0" w:lastRow="0" w:firstColumn="0" w:lastColumn="0" w:noHBand="0" w:noVBand="0"/>
      </w:tblPr>
      <w:tblGrid>
        <w:gridCol w:w="794"/>
        <w:gridCol w:w="2381"/>
        <w:gridCol w:w="2438"/>
        <w:gridCol w:w="3175"/>
      </w:tblGrid>
      <w:tr w:rsidR="006E62B3">
        <w:trPr>
          <w:cantSplit/>
          <w:jc w:val="center"/>
        </w:trPr>
        <w:tc>
          <w:tcPr>
            <w:tcW w:w="561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sz w:val="24"/>
              </w:rPr>
            </w:pPr>
            <w:r>
              <w:rPr>
                <w:b/>
                <w:sz w:val="24"/>
              </w:rPr>
              <w:t>Soldador.</w:t>
            </w:r>
          </w:p>
          <w:p w:rsidR="006E62B3" w:rsidRDefault="001B1BB0">
            <w:pPr>
              <w:pStyle w:val="CUERPOTEXTOTABLA"/>
            </w:pPr>
            <w:r>
              <w:t xml:space="preserve"> </w:t>
            </w:r>
          </w:p>
          <w:p w:rsidR="006E62B3" w:rsidRDefault="001B1BB0">
            <w:pPr>
              <w:pStyle w:val="CUERPOTEXTOTABLA"/>
            </w:pPr>
            <w:r>
              <w:t>mo019</w:t>
            </w:r>
          </w:p>
        </w:tc>
        <w:tc>
          <w:tcPr>
            <w:tcW w:w="3175"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rPr>
                <w:noProof/>
              </w:rPr>
              <w:drawing>
                <wp:inline distT="0" distB="0" distL="0" distR="0">
                  <wp:extent cx="1731600" cy="972000"/>
                  <wp:effectExtent l="0" t="0" r="0" b="0"/>
                  <wp:docPr id="245" name="0 Imagen" descr="image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7.jpg"/>
                          <pic:cNvPicPr/>
                        </pic:nvPicPr>
                        <pic:blipFill>
                          <a:blip r:embed="rId142"/>
                          <a:stretch>
                            <a:fillRect/>
                          </a:stretch>
                        </pic:blipFill>
                        <pic:spPr>
                          <a:xfrm>
                            <a:off x="0" y="0"/>
                            <a:ext cx="1731600" cy="972000"/>
                          </a:xfrm>
                          <a:prstGeom prst="rect">
                            <a:avLst/>
                          </a:prstGeom>
                        </pic:spPr>
                      </pic:pic>
                    </a:graphicData>
                  </a:graphic>
                </wp:inline>
              </w:drawing>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las tareas a desarrollar</w:t>
            </w:r>
          </w:p>
          <w:p w:rsidR="006E62B3" w:rsidRDefault="001B1BB0">
            <w:pPr>
              <w:pStyle w:val="CUERPOTEXTOTABLA"/>
            </w:pPr>
            <w:r>
              <w:t xml:space="preserve"> </w:t>
            </w:r>
          </w:p>
          <w:p w:rsidR="006E62B3" w:rsidRDefault="001B1BB0">
            <w:pPr>
              <w:pStyle w:val="CUERPOTEXTOTABLA"/>
              <w:numPr>
                <w:ilvl w:val="0"/>
                <w:numId w:val="120"/>
              </w:numPr>
              <w:jc w:val="both"/>
            </w:pPr>
            <w:r>
              <w:tab/>
              <w:t>Trabajos de soldadura para unir y fijar en obra las piezas metálicas realizadas en taller, mediante el uso de equipos de oxicorte o eléctricos.</w:t>
            </w:r>
          </w:p>
        </w:tc>
      </w:tr>
      <w:tr w:rsidR="006E62B3">
        <w:trPr>
          <w:cantSplit/>
          <w:jc w:val="center"/>
        </w:trPr>
        <w:tc>
          <w:tcPr>
            <w:tcW w:w="8787" w:type="dxa"/>
            <w:gridSpan w:val="4"/>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IDENTIFICACIÓN DE LOS RIESGOS DURANTE EL TRABAJO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2381"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5613"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6"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1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por manipulación.</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utilizarán bases de soldar sólidas y apoyadas sobre objetos estables.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7" name="0 Imagen"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0"/>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Contacto térmico.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contacto con las piezas recién soldadas.</w:t>
            </w:r>
          </w:p>
          <w:p w:rsidR="006E62B3" w:rsidRDefault="001B1BB0">
            <w:pPr>
              <w:pStyle w:val="CUERPOTEXTOTABLA"/>
              <w:numPr>
                <w:ilvl w:val="0"/>
                <w:numId w:val="110"/>
              </w:numPr>
              <w:jc w:val="both"/>
            </w:pPr>
            <w:r>
              <w:tab/>
              <w:t>El trabajador no llevará en los bolsillos elementos inflamables, tales como cerillas o mecheros, durante los trabajos de soldadura.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8" name="0 Imagen" descr="imag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g"/>
                          <pic:cNvPicPr/>
                        </pic:nvPicPr>
                        <pic:blipFill>
                          <a:blip r:embed="rId34"/>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radiaciones.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Los trabajos de soldadura se realizarán a favor del viento.</w:t>
            </w:r>
          </w:p>
          <w:p w:rsidR="006E62B3" w:rsidRDefault="001B1BB0">
            <w:pPr>
              <w:pStyle w:val="CUERPOTEXTOTABLA"/>
              <w:numPr>
                <w:ilvl w:val="0"/>
                <w:numId w:val="110"/>
              </w:numPr>
              <w:jc w:val="both"/>
            </w:pPr>
            <w:r>
              <w:tab/>
              <w:t>No se mirará directamente al arco voltaico.</w:t>
            </w:r>
          </w:p>
          <w:p w:rsidR="006E62B3" w:rsidRDefault="001B1BB0">
            <w:pPr>
              <w:pStyle w:val="CUERPOTEXTOTABLA"/>
              <w:numPr>
                <w:ilvl w:val="0"/>
                <w:numId w:val="110"/>
              </w:numPr>
              <w:jc w:val="both"/>
            </w:pPr>
            <w:r>
              <w:tab/>
              <w:t>No se utilizarán electrodos de tungsteno toriado, ya que dan lugar a humos y polvo radioactivos.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49" name="0 Imagen"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36"/>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Incendio.</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No se soldará en presencia de gases inflamables en lugares cerrados.</w:t>
            </w:r>
          </w:p>
          <w:p w:rsidR="006E62B3" w:rsidRDefault="001B1BB0">
            <w:pPr>
              <w:pStyle w:val="CUERPOTEXTOTABLA"/>
              <w:numPr>
                <w:ilvl w:val="0"/>
                <w:numId w:val="110"/>
              </w:numPr>
              <w:jc w:val="both"/>
            </w:pPr>
            <w:r>
              <w:tab/>
              <w:t>Los residuos combustibles se eliminarán inmediatamente.</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0"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2381"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5613"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10"/>
              </w:numPr>
              <w:jc w:val="both"/>
            </w:pPr>
            <w:r>
              <w:tab/>
              <w:t>Se evitará el soldeo de piezas con productos clorados sin antes haberlas limpiado en profundidad, ya que generan gases muy peligrosos.</w:t>
            </w:r>
          </w:p>
        </w:tc>
      </w:tr>
      <w:tr w:rsidR="006E62B3">
        <w:trPr>
          <w:cantSplit/>
          <w:jc w:val="center"/>
        </w:trPr>
        <w:tc>
          <w:tcPr>
            <w:tcW w:w="8787" w:type="dxa"/>
            <w:gridSpan w:val="4"/>
            <w:tcBorders>
              <w:top w:val="single" w:sz="2" w:space="0" w:color="000000"/>
              <w:left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Equipos de protección individual (EPI):</w:t>
            </w:r>
          </w:p>
        </w:tc>
      </w:tr>
      <w:tr w:rsidR="006E62B3">
        <w:trPr>
          <w:cantSplit/>
          <w:jc w:val="center"/>
        </w:trPr>
        <w:tc>
          <w:tcPr>
            <w:tcW w:w="8787" w:type="dxa"/>
            <w:gridSpan w:val="4"/>
            <w:tcBorders>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numPr>
                <w:ilvl w:val="0"/>
                <w:numId w:val="110"/>
              </w:numPr>
            </w:pPr>
            <w:r>
              <w:tab/>
              <w:t>[50epm010cd] Par de guantes contra riesgos mecánicos.</w:t>
            </w:r>
          </w:p>
          <w:p w:rsidR="006E62B3" w:rsidRDefault="001B1BB0">
            <w:pPr>
              <w:pStyle w:val="CUERPOTEXTOTABLA"/>
              <w:numPr>
                <w:ilvl w:val="0"/>
                <w:numId w:val="110"/>
              </w:numPr>
            </w:pPr>
            <w:r>
              <w:tab/>
              <w:t>[50epc020lj] Casco de protección.</w:t>
            </w:r>
          </w:p>
        </w:tc>
      </w:tr>
    </w:tbl>
    <w:p w:rsidR="006E62B3" w:rsidRDefault="006E62B3">
      <w:pPr>
        <w:spacing w:after="0" w:line="2" w:lineRule="auto"/>
      </w:pPr>
    </w:p>
    <w:p w:rsidR="006E62B3" w:rsidRDefault="006E62B3">
      <w:pPr>
        <w:spacing w:after="0" w:line="2" w:lineRule="auto"/>
      </w:pPr>
      <w:bookmarkStart w:id="305" w:name="PROJ:1_anexo:1:1:_RC_:8"/>
      <w:bookmarkEnd w:id="305"/>
    </w:p>
    <w:p w:rsidR="006E62B3" w:rsidRDefault="001B1BB0">
      <w:pPr>
        <w:pStyle w:val="CAP3"/>
        <w:keepNext/>
        <w:pageBreakBefore/>
      </w:pPr>
      <w:bookmarkStart w:id="306" w:name="_Toc119949037"/>
      <w:r>
        <w:lastRenderedPageBreak/>
        <w:t>8. Unidades de obra</w:t>
      </w:r>
      <w:bookmarkEnd w:id="306"/>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t>A continuación se expone una relación, ordenada por capítulos, de cada una de las unidades de obra, en las que se analizan los riesgos laborales no evitables que no hemos podido eliminar, y que aparecen en cada una de las fases de ejecución de la unidad de obra, describiéndose para cada una de ellas las medidas preventivas a adoptar y los sistemas de señalización y protección colectiva a utilizar para poder controlar los riesgos o reducirlos a un nivel aceptable, en caso de materializarse el accidente.</w:t>
      </w:r>
    </w:p>
    <w:p w:rsidR="006E62B3" w:rsidRDefault="001B1BB0">
      <w:pPr>
        <w:pStyle w:val="CUERPOTEXTO"/>
      </w:pPr>
      <w:r>
        <w:t xml:space="preserve"> </w:t>
      </w:r>
    </w:p>
    <w:p w:rsidR="006E62B3" w:rsidRDefault="001B1BB0">
      <w:pPr>
        <w:pStyle w:val="CUERPOTEXTO"/>
        <w:numPr>
          <w:ilvl w:val="0"/>
          <w:numId w:val="33"/>
        </w:numPr>
        <w:spacing w:after="0"/>
      </w:pPr>
      <w:r>
        <w:tab/>
        <w:t>A su vez, cada una de estas fichas recoge, a modo de resumen, la relación de maquinaria, andamiaje, pequeña maquinaria, equipo auxiliar y protección colectiva utilizados durante el desarrollo de los trabajos, y los oficios intervinientes, con indicación de la ficha correspondiente a cada uno de ellos.</w:t>
      </w:r>
    </w:p>
    <w:p w:rsidR="006E62B3" w:rsidRDefault="001B1BB0">
      <w:pPr>
        <w:pStyle w:val="CUERPOTEXTO"/>
      </w:pPr>
      <w:r>
        <w:t xml:space="preserve"> </w:t>
      </w:r>
    </w:p>
    <w:p w:rsidR="006E62B3" w:rsidRDefault="001B1BB0">
      <w:pPr>
        <w:pStyle w:val="CUERPOTEXTO"/>
        <w:numPr>
          <w:ilvl w:val="0"/>
          <w:numId w:val="33"/>
        </w:numPr>
        <w:spacing w:after="0"/>
      </w:pPr>
      <w:r>
        <w:tab/>
        <w:t>Los riesgos inherentes al uso de todos estos equipos (maquinaria, andamiajes, etc.) son los descritos en las fichas correspondientes, debiéndose tener en cuenta las medidas de prevención y protección que en ellas se indican, en todas las fases en las que se utilicen estos equipos. De este modo se pretende evitar repetir, en distintas fases, los mismos equipos con sus riesgos, puesto que los riesgos asociados a ellos ya han quedado reflejados con carácter general para su uso durante toda la obra en las fichas correspondientes.</w:t>
      </w:r>
    </w:p>
    <w:p w:rsidR="006E62B3" w:rsidRDefault="001B1BB0">
      <w:pPr>
        <w:pStyle w:val="CUERPOTEXTO"/>
      </w:pPr>
      <w:r>
        <w:t xml:space="preserve"> </w:t>
      </w:r>
    </w:p>
    <w:p w:rsidR="006E62B3" w:rsidRDefault="006E62B3">
      <w:pPr>
        <w:pStyle w:val="CUERPOTEXTO"/>
        <w:spacing w:after="0"/>
      </w:pPr>
    </w:p>
    <w:p w:rsidR="006E62B3" w:rsidRDefault="001B1BB0">
      <w:pPr>
        <w:pStyle w:val="CUERPOTEXTO"/>
      </w:pPr>
      <w:r>
        <w:t xml:space="preserve"> </w:t>
      </w:r>
    </w:p>
    <w:p w:rsidR="006E62B3" w:rsidRDefault="001B1BB0">
      <w:pPr>
        <w:pStyle w:val="CUERPOTEXTO"/>
        <w:numPr>
          <w:ilvl w:val="0"/>
          <w:numId w:val="33"/>
        </w:numPr>
        <w:spacing w:after="0"/>
      </w:pPr>
      <w:r>
        <w:tab/>
      </w:r>
      <w:r>
        <w:rPr>
          <w:b/>
        </w:rPr>
        <w:t>Advertencia importante</w:t>
      </w:r>
    </w:p>
    <w:p w:rsidR="006E62B3" w:rsidRDefault="001B1BB0">
      <w:pPr>
        <w:pStyle w:val="CUERPOTEXTO"/>
      </w:pPr>
      <w:r>
        <w:t xml:space="preserve"> </w:t>
      </w:r>
    </w:p>
    <w:p w:rsidR="006E62B3" w:rsidRDefault="001B1BB0">
      <w:pPr>
        <w:pStyle w:val="CUERPOTEXTO"/>
        <w:numPr>
          <w:ilvl w:val="0"/>
          <w:numId w:val="33"/>
        </w:numPr>
        <w:spacing w:after="0"/>
      </w:pPr>
      <w:r>
        <w:tab/>
      </w:r>
      <w:r>
        <w:rPr>
          <w:b/>
        </w:rPr>
        <w:t>Esta exhaustiva identificación de riesgos no se puede considerar una evaluación de riesgos ni una planificación de la prevención, simplemente representa una información que se pretende sea de gran utilidad para la posterior elaboración de los correspondientes Planes de Seguridad y Salud y Prevención de Riesgos Laborales, documentos en los que se evaluarán, por parte de la empresa, las circunstancias reales de cada uno de los puestos de trabajo en función de los medios de los que se disponga.</w:t>
      </w:r>
    </w:p>
    <w:p w:rsidR="006E62B3" w:rsidRDefault="001B1BB0">
      <w:pPr>
        <w:pStyle w:val="CUERPOTEXTO"/>
      </w:pPr>
      <w:r>
        <w:t xml:space="preserve"> </w:t>
      </w:r>
    </w:p>
    <w:p w:rsidR="006E62B3" w:rsidRDefault="001B1BB0">
      <w:pPr>
        <w:pStyle w:val="CUERPOTEXTO"/>
        <w:numPr>
          <w:ilvl w:val="0"/>
          <w:numId w:val="33"/>
        </w:numPr>
        <w:spacing w:after="0"/>
      </w:pPr>
      <w:r>
        <w:tab/>
      </w:r>
      <w:r>
        <w:rPr>
          <w:b/>
        </w:rPr>
        <w:t>El Plan de Seguridad y Salud es el documento que, en construcción, contiene la evaluación de riesgos y la planificación de la actividad preventiva, siendo esencial para la gestión y aplicación del Plan de Prevención de Riesgos Laborales. Estudiará, desarrollará y complementará las previsiones contenidas en el ESS, en función de su propio sistema de ejecución de la obra. En dicho plan se incluirán, en su caso, las propuestas de medidas alternativas de prevención que el contratista proponga con la correspondiente justificación técnica, que no podrán implicar una disminución de los niveles de protección previstos en el ESS.</w:t>
      </w:r>
    </w:p>
    <w:p w:rsidR="006E62B3" w:rsidRDefault="006E62B3">
      <w:pPr>
        <w:spacing w:after="0" w:line="2" w:lineRule="auto"/>
      </w:pPr>
      <w:bookmarkStart w:id="307" w:name="PROJ:1_anexo:1:1:_RC_:8:1"/>
      <w:bookmarkEnd w:id="307"/>
    </w:p>
    <w:p w:rsidR="006E62B3" w:rsidRDefault="001B1BB0">
      <w:pPr>
        <w:pStyle w:val="CAP4"/>
        <w:keepNext/>
        <w:pageBreakBefore/>
      </w:pPr>
      <w:r>
        <w:lastRenderedPageBreak/>
        <w:t>8.1. Desconexión de acometida de la red de agua potable.</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0AF010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Desconexión de acometida de la red de agua potable.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1"/>
              </w:numPr>
              <w:rPr>
                <w:sz w:val="14"/>
              </w:rPr>
            </w:pPr>
            <w:r>
              <w:tab/>
            </w:r>
            <w:r>
              <w:rPr>
                <w:sz w:val="14"/>
              </w:rPr>
              <w:t>Desconexión de la acometida.</w:t>
            </w:r>
          </w:p>
          <w:p w:rsidR="006E62B3" w:rsidRDefault="001B1BB0">
            <w:pPr>
              <w:pStyle w:val="CUERPOTEXTOTABLA"/>
              <w:numPr>
                <w:ilvl w:val="0"/>
                <w:numId w:val="121"/>
              </w:numPr>
              <w:rPr>
                <w:sz w:val="14"/>
              </w:rPr>
            </w:pPr>
            <w:r>
              <w:tab/>
            </w:r>
            <w:r>
              <w:rPr>
                <w:sz w:val="14"/>
              </w:rPr>
              <w:t>Colocación de tapones.</w:t>
            </w:r>
          </w:p>
          <w:p w:rsidR="006E62B3" w:rsidRDefault="001B1BB0">
            <w:pPr>
              <w:pStyle w:val="CUERPOTEXTOTABLA"/>
              <w:numPr>
                <w:ilvl w:val="0"/>
                <w:numId w:val="121"/>
              </w:numPr>
              <w:rPr>
                <w:sz w:val="14"/>
              </w:rPr>
            </w:pPr>
            <w:r>
              <w:tab/>
            </w:r>
            <w:r>
              <w:rPr>
                <w:sz w:val="14"/>
              </w:rPr>
              <w:t>Retirada de escombros.</w:t>
            </w:r>
          </w:p>
          <w:p w:rsidR="006E62B3" w:rsidRDefault="001B1BB0">
            <w:pPr>
              <w:pStyle w:val="CUERPOTEXTOTABLA"/>
              <w:numPr>
                <w:ilvl w:val="0"/>
                <w:numId w:val="121"/>
              </w:numPr>
              <w:rPr>
                <w:sz w:val="14"/>
              </w:rPr>
            </w:pPr>
            <w:r>
              <w:tab/>
            </w:r>
            <w:r>
              <w:rPr>
                <w:sz w:val="14"/>
              </w:rPr>
              <w:t>Carga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mo008</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Fontanero.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08" w:name="PROJ:1_anexo:1:1:_RC_:8:2"/>
      <w:bookmarkEnd w:id="308"/>
    </w:p>
    <w:p w:rsidR="006E62B3" w:rsidRDefault="001B1BB0">
      <w:pPr>
        <w:pStyle w:val="CAP4"/>
        <w:keepNext/>
      </w:pPr>
      <w:r>
        <w:t>8.2. Desconexión de acometida de saneamiento.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8"/>
        <w:gridCol w:w="451"/>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0AS010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Desconexión de acometida de saneamiento.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3"/>
              </w:numPr>
              <w:rPr>
                <w:sz w:val="14"/>
              </w:rPr>
            </w:pPr>
            <w:r>
              <w:tab/>
            </w:r>
            <w:r>
              <w:rPr>
                <w:sz w:val="14"/>
              </w:rPr>
              <w:t>Desconexión de la acometida.</w:t>
            </w:r>
          </w:p>
          <w:p w:rsidR="006E62B3" w:rsidRDefault="001B1BB0">
            <w:pPr>
              <w:pStyle w:val="CUERPOTEXTOTABLA"/>
              <w:numPr>
                <w:ilvl w:val="0"/>
                <w:numId w:val="123"/>
              </w:numPr>
              <w:rPr>
                <w:sz w:val="14"/>
              </w:rPr>
            </w:pPr>
            <w:r>
              <w:tab/>
            </w:r>
            <w:r>
              <w:rPr>
                <w:sz w:val="14"/>
              </w:rPr>
              <w:t>Colocación de tapones.</w:t>
            </w:r>
          </w:p>
          <w:p w:rsidR="006E62B3" w:rsidRDefault="001B1BB0">
            <w:pPr>
              <w:pStyle w:val="CUERPOTEXTOTABLA"/>
              <w:numPr>
                <w:ilvl w:val="0"/>
                <w:numId w:val="123"/>
              </w:numPr>
              <w:rPr>
                <w:sz w:val="14"/>
              </w:rPr>
            </w:pPr>
            <w:r>
              <w:tab/>
            </w:r>
            <w:r>
              <w:rPr>
                <w:sz w:val="14"/>
              </w:rPr>
              <w:t>Retirada de escombros.</w:t>
            </w:r>
          </w:p>
          <w:p w:rsidR="006E62B3" w:rsidRDefault="001B1BB0">
            <w:pPr>
              <w:pStyle w:val="CUERPOTEXTOTABLA"/>
              <w:numPr>
                <w:ilvl w:val="0"/>
                <w:numId w:val="123"/>
              </w:numPr>
              <w:rPr>
                <w:sz w:val="14"/>
              </w:rPr>
            </w:pPr>
            <w:r>
              <w:tab/>
            </w:r>
            <w:r>
              <w:rPr>
                <w:sz w:val="14"/>
              </w:rPr>
              <w:t>Carga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mo020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mo008</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Fontanero.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5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09" w:name="PROJ:1_anexo:1:1:_RC_:8:3"/>
      <w:bookmarkEnd w:id="309"/>
    </w:p>
    <w:p w:rsidR="006E62B3" w:rsidRDefault="001B1BB0">
      <w:pPr>
        <w:pStyle w:val="CAP4"/>
        <w:keepNext/>
      </w:pPr>
      <w:r>
        <w:t>8.3. Protección de aceras y de bordillos existentes mediante extendido de lámina separadora de polietileno y posterior vertido de hormigón en masa en formación de solera, con hormigón fabricado en central, vertido desde camión.</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8"/>
        <w:gridCol w:w="451"/>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0CA010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Protección de aceras y de bordillos existentes mediante extendido de lámina separadora de polietileno y posterior vertido de hormigón en masa en formación de solera, con hormigón fabricado en central, vertido desde camión.</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4"/>
              </w:numPr>
              <w:rPr>
                <w:sz w:val="14"/>
              </w:rPr>
            </w:pPr>
            <w:r>
              <w:tab/>
            </w:r>
            <w:r>
              <w:rPr>
                <w:sz w:val="14"/>
              </w:rPr>
              <w:t>Colocación de la lámina separadora.</w:t>
            </w:r>
          </w:p>
          <w:p w:rsidR="006E62B3" w:rsidRDefault="001B1BB0">
            <w:pPr>
              <w:pStyle w:val="CUERPOTEXTOTABLA"/>
              <w:numPr>
                <w:ilvl w:val="0"/>
                <w:numId w:val="124"/>
              </w:numPr>
              <w:rPr>
                <w:sz w:val="14"/>
              </w:rPr>
            </w:pPr>
            <w:r>
              <w:tab/>
            </w:r>
            <w:r>
              <w:rPr>
                <w:sz w:val="14"/>
              </w:rPr>
              <w:t>Replanteo de las juntas de construcción y de dilatación.</w:t>
            </w:r>
          </w:p>
          <w:p w:rsidR="006E62B3" w:rsidRDefault="001B1BB0">
            <w:pPr>
              <w:pStyle w:val="CUERPOTEXTOTABLA"/>
              <w:numPr>
                <w:ilvl w:val="0"/>
                <w:numId w:val="124"/>
              </w:numPr>
              <w:rPr>
                <w:sz w:val="14"/>
              </w:rPr>
            </w:pPr>
            <w:r>
              <w:tab/>
            </w:r>
            <w:r>
              <w:rPr>
                <w:sz w:val="14"/>
              </w:rPr>
              <w:t>Tendido de niveles mediante toques, maestras de hormigón o reglas.</w:t>
            </w:r>
          </w:p>
          <w:p w:rsidR="006E62B3" w:rsidRDefault="001B1BB0">
            <w:pPr>
              <w:pStyle w:val="CUERPOTEXTOTABLA"/>
              <w:numPr>
                <w:ilvl w:val="0"/>
                <w:numId w:val="124"/>
              </w:numPr>
              <w:rPr>
                <w:sz w:val="14"/>
              </w:rPr>
            </w:pPr>
            <w:r>
              <w:tab/>
            </w:r>
            <w:r>
              <w:rPr>
                <w:sz w:val="14"/>
              </w:rPr>
              <w:t>Riego de la superficie base.</w:t>
            </w:r>
          </w:p>
          <w:p w:rsidR="006E62B3" w:rsidRDefault="001B1BB0">
            <w:pPr>
              <w:pStyle w:val="CUERPOTEXTOTABLA"/>
              <w:numPr>
                <w:ilvl w:val="0"/>
                <w:numId w:val="124"/>
              </w:numPr>
              <w:rPr>
                <w:sz w:val="14"/>
              </w:rPr>
            </w:pPr>
            <w:r>
              <w:tab/>
            </w:r>
            <w:r>
              <w:rPr>
                <w:sz w:val="14"/>
              </w:rPr>
              <w:t>Formación de juntas de construcción y de juntas perimetrales de dilatación.</w:t>
            </w:r>
          </w:p>
          <w:p w:rsidR="006E62B3" w:rsidRDefault="001B1BB0">
            <w:pPr>
              <w:pStyle w:val="CUERPOTEXTOTABLA"/>
              <w:numPr>
                <w:ilvl w:val="0"/>
                <w:numId w:val="124"/>
              </w:numPr>
              <w:rPr>
                <w:sz w:val="14"/>
              </w:rPr>
            </w:pPr>
            <w:r>
              <w:tab/>
            </w:r>
            <w:r>
              <w:rPr>
                <w:sz w:val="14"/>
              </w:rPr>
              <w:t>Vertido y compactación del hormigón.</w:t>
            </w:r>
          </w:p>
          <w:p w:rsidR="006E62B3" w:rsidRDefault="001B1BB0">
            <w:pPr>
              <w:pStyle w:val="CUERPOTEXTOTABLA"/>
              <w:numPr>
                <w:ilvl w:val="0"/>
                <w:numId w:val="124"/>
              </w:numPr>
              <w:rPr>
                <w:sz w:val="14"/>
              </w:rPr>
            </w:pPr>
            <w:r>
              <w:tab/>
            </w:r>
            <w:r>
              <w:rPr>
                <w:sz w:val="14"/>
              </w:rPr>
              <w:t>Curado del hormigón.</w:t>
            </w:r>
          </w:p>
          <w:p w:rsidR="006E62B3" w:rsidRDefault="001B1BB0">
            <w:pPr>
              <w:pStyle w:val="CUERPOTEXTOTABLA"/>
              <w:numPr>
                <w:ilvl w:val="0"/>
                <w:numId w:val="124"/>
              </w:numPr>
              <w:rPr>
                <w:sz w:val="14"/>
              </w:rPr>
            </w:pPr>
            <w:r>
              <w:tab/>
            </w:r>
            <w:r>
              <w:rPr>
                <w:sz w:val="14"/>
              </w:rPr>
              <w:t>Demolición del pavimento con martillo neumático.</w:t>
            </w:r>
          </w:p>
          <w:p w:rsidR="006E62B3" w:rsidRDefault="001B1BB0">
            <w:pPr>
              <w:pStyle w:val="CUERPOTEXTOTABLA"/>
              <w:numPr>
                <w:ilvl w:val="0"/>
                <w:numId w:val="124"/>
              </w:numPr>
              <w:rPr>
                <w:sz w:val="14"/>
              </w:rPr>
            </w:pPr>
            <w:r>
              <w:tab/>
            </w:r>
            <w:r>
              <w:rPr>
                <w:sz w:val="14"/>
              </w:rPr>
              <w:t>Fragmentación de los escombros en piezas manejables.</w:t>
            </w:r>
          </w:p>
          <w:p w:rsidR="006E62B3" w:rsidRDefault="001B1BB0">
            <w:pPr>
              <w:pStyle w:val="CUERPOTEXTOTABLA"/>
              <w:numPr>
                <w:ilvl w:val="0"/>
                <w:numId w:val="124"/>
              </w:numPr>
              <w:rPr>
                <w:sz w:val="14"/>
              </w:rPr>
            </w:pPr>
            <w:r>
              <w:tab/>
            </w:r>
            <w:r>
              <w:rPr>
                <w:sz w:val="14"/>
              </w:rPr>
              <w:t>Retirada y acopio de escombros.</w:t>
            </w:r>
          </w:p>
          <w:p w:rsidR="006E62B3" w:rsidRDefault="001B1BB0">
            <w:pPr>
              <w:pStyle w:val="CUERPOTEXTOTABLA"/>
              <w:numPr>
                <w:ilvl w:val="0"/>
                <w:numId w:val="124"/>
              </w:numPr>
              <w:rPr>
                <w:sz w:val="14"/>
              </w:rPr>
            </w:pPr>
            <w:r>
              <w:tab/>
            </w:r>
            <w:r>
              <w:rPr>
                <w:sz w:val="14"/>
              </w:rPr>
              <w:t>Limpieza de los restos de obra.</w:t>
            </w:r>
          </w:p>
          <w:p w:rsidR="006E62B3" w:rsidRDefault="001B1BB0">
            <w:pPr>
              <w:pStyle w:val="CUERPOTEXTOTABLA"/>
              <w:numPr>
                <w:ilvl w:val="0"/>
                <w:numId w:val="124"/>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mq06vib020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Regla vibrante de 3 m.</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eléctrico.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EQUIPOS AUXILIARES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au00auh020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Canaleta para vertido del hormigón.</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Vertido y compactación del hormigón.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3"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plataforma de trabajo desde la que se ejecutarán los trabajos de vertido y vibrado del hormigón tendrá una anchura mínima de 60 cm.</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4"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comprobará que en las zonas a hormigonar no hay objetos punzantes.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Curado del hormigón.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Si el curado se realiza mediante riego directo de agua, no se dejará encharcada la zona de trabajo durante la jornada laboral, para evitar resbalones.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6"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7"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5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10" w:name="PROJ:1_anexo:1:1:_RC_:8:4"/>
      <w:bookmarkEnd w:id="310"/>
    </w:p>
    <w:p w:rsidR="006E62B3" w:rsidRDefault="001B1BB0">
      <w:pPr>
        <w:pStyle w:val="CAP4"/>
        <w:keepNext/>
      </w:pPr>
      <w:r>
        <w:t>8.4. Protección de farola existente mediante vallas peatonales de hierro.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6"/>
        <w:gridCol w:w="453"/>
        <w:gridCol w:w="1039"/>
        <w:gridCol w:w="2314"/>
        <w:gridCol w:w="1508"/>
        <w:gridCol w:w="2091"/>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0CP010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Protección de farola existente mediante vallas peatonales de hierro.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5"/>
              </w:numPr>
              <w:rPr>
                <w:sz w:val="14"/>
              </w:rPr>
            </w:pPr>
            <w:r>
              <w:tab/>
            </w:r>
            <w:r>
              <w:rPr>
                <w:sz w:val="14"/>
              </w:rPr>
              <w:t>Montaje.</w:t>
            </w:r>
          </w:p>
          <w:p w:rsidR="006E62B3" w:rsidRDefault="001B1BB0">
            <w:pPr>
              <w:pStyle w:val="CUERPOTEXTOTABLA"/>
              <w:numPr>
                <w:ilvl w:val="0"/>
                <w:numId w:val="125"/>
              </w:numPr>
              <w:rPr>
                <w:sz w:val="14"/>
              </w:rPr>
            </w:pPr>
            <w:r>
              <w:tab/>
            </w:r>
            <w:r>
              <w:rPr>
                <w:sz w:val="14"/>
              </w:rPr>
              <w:t>Desmontaje posterior.</w:t>
            </w:r>
          </w:p>
          <w:p w:rsidR="006E62B3" w:rsidRDefault="001B1BB0">
            <w:pPr>
              <w:pStyle w:val="CUERPOTEXTOTABLA"/>
              <w:numPr>
                <w:ilvl w:val="0"/>
                <w:numId w:val="125"/>
              </w:numPr>
              <w:rPr>
                <w:sz w:val="14"/>
              </w:rPr>
            </w:pPr>
            <w:r>
              <w:tab/>
            </w:r>
            <w:r>
              <w:rPr>
                <w:sz w:val="14"/>
              </w:rPr>
              <w:t>Transporte hasta el lugar de almacenaje o retirada a contenedor.</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pPr>
      <w:bookmarkStart w:id="311" w:name="PROJ:1_anexo:1:1:_RC_:8:5"/>
      <w:bookmarkEnd w:id="311"/>
    </w:p>
    <w:p w:rsidR="006E62B3" w:rsidRDefault="001B1BB0">
      <w:pPr>
        <w:pStyle w:val="CAP4"/>
        <w:keepNext/>
      </w:pPr>
      <w:r>
        <w:t>8.5. Arranque de árbol.</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1"/>
        <w:gridCol w:w="448"/>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0DP010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Arranque de árbol.</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6"/>
              </w:numPr>
              <w:rPr>
                <w:sz w:val="14"/>
              </w:rPr>
            </w:pPr>
            <w:r>
              <w:tab/>
            </w:r>
            <w:r>
              <w:rPr>
                <w:sz w:val="14"/>
              </w:rPr>
              <w:t>Protección y señalización de los espacios afectados.</w:t>
            </w:r>
          </w:p>
          <w:p w:rsidR="006E62B3" w:rsidRDefault="001B1BB0">
            <w:pPr>
              <w:pStyle w:val="CUERPOTEXTOTABLA"/>
              <w:numPr>
                <w:ilvl w:val="0"/>
                <w:numId w:val="126"/>
              </w:numPr>
              <w:rPr>
                <w:sz w:val="14"/>
              </w:rPr>
            </w:pPr>
            <w:r>
              <w:tab/>
            </w:r>
            <w:r>
              <w:rPr>
                <w:sz w:val="14"/>
              </w:rPr>
              <w:t>Tala de las ramas hasta dejar limpio el tronco.</w:t>
            </w:r>
          </w:p>
          <w:p w:rsidR="006E62B3" w:rsidRDefault="001B1BB0">
            <w:pPr>
              <w:pStyle w:val="CUERPOTEXTOTABLA"/>
              <w:numPr>
                <w:ilvl w:val="0"/>
                <w:numId w:val="126"/>
              </w:numPr>
              <w:rPr>
                <w:sz w:val="14"/>
              </w:rPr>
            </w:pPr>
            <w:r>
              <w:tab/>
            </w:r>
            <w:r>
              <w:rPr>
                <w:sz w:val="14"/>
              </w:rPr>
              <w:t>Tala del tronco a ras de cepa.</w:t>
            </w:r>
          </w:p>
          <w:p w:rsidR="006E62B3" w:rsidRDefault="001B1BB0">
            <w:pPr>
              <w:pStyle w:val="CUERPOTEXTOTABLA"/>
              <w:numPr>
                <w:ilvl w:val="0"/>
                <w:numId w:val="126"/>
              </w:numPr>
              <w:rPr>
                <w:sz w:val="14"/>
              </w:rPr>
            </w:pPr>
            <w:r>
              <w:tab/>
            </w:r>
            <w:r>
              <w:rPr>
                <w:sz w:val="14"/>
              </w:rPr>
              <w:t>Arranque de la cepa.</w:t>
            </w:r>
          </w:p>
          <w:p w:rsidR="006E62B3" w:rsidRDefault="001B1BB0">
            <w:pPr>
              <w:pStyle w:val="CUERPOTEXTOTABLA"/>
              <w:numPr>
                <w:ilvl w:val="0"/>
                <w:numId w:val="126"/>
              </w:numPr>
              <w:rPr>
                <w:sz w:val="14"/>
              </w:rPr>
            </w:pPr>
            <w:r>
              <w:tab/>
            </w:r>
            <w:r>
              <w:rPr>
                <w:sz w:val="14"/>
              </w:rPr>
              <w:t>Recogida de la broza generada.</w:t>
            </w:r>
          </w:p>
          <w:p w:rsidR="006E62B3" w:rsidRDefault="001B1BB0">
            <w:pPr>
              <w:pStyle w:val="CUERPOTEXTOTABLA"/>
              <w:numPr>
                <w:ilvl w:val="0"/>
                <w:numId w:val="126"/>
              </w:numPr>
              <w:rPr>
                <w:sz w:val="14"/>
              </w:rPr>
            </w:pPr>
            <w:r>
              <w:tab/>
            </w:r>
            <w:r>
              <w:rPr>
                <w:sz w:val="14"/>
              </w:rPr>
              <w:t>Carga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mq01exn020a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hidráulica sobre neumáticos.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mq04cag010a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Camión con grúa.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mq09sie010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Motosierra a gasolina.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mo040 mo086</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Jardinero.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0"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12" w:name="PROJ:1_anexo:1:1:_RC_:8:6"/>
      <w:bookmarkEnd w:id="312"/>
    </w:p>
    <w:p w:rsidR="006E62B3" w:rsidRDefault="001B1BB0">
      <w:pPr>
        <w:pStyle w:val="CAP4"/>
        <w:keepNext/>
      </w:pPr>
      <w:r>
        <w:t>8.6. Embalaje de mobiliario y equipamiento de puesto de trabajo formado por mesa con cajonera adosada e independiente, sillas, accesorios, previo desmontaje, mediante láminas de polietileno transparente, film alveolar y cajas de cartón, para su transporte hasta el lugar de almacenaje.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5"/>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0ME012</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Embalaje de mobiliario y equipamiento de puesto de trabajo formado por mesa con cajonera adosada e independiente, sillas, accesorios, previo desmontaje, mediante láminas de polietileno transparente, film alveolar y cajas de cartón, para su transporte hasta el lugar de almacenaje.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7"/>
              </w:numPr>
              <w:rPr>
                <w:sz w:val="14"/>
              </w:rPr>
            </w:pPr>
            <w:r>
              <w:tab/>
            </w:r>
            <w:r>
              <w:rPr>
                <w:sz w:val="14"/>
              </w:rPr>
              <w:t>Desmontaje de los elementos.</w:t>
            </w:r>
          </w:p>
          <w:p w:rsidR="006E62B3" w:rsidRDefault="001B1BB0">
            <w:pPr>
              <w:pStyle w:val="CUERPOTEXTOTABLA"/>
              <w:numPr>
                <w:ilvl w:val="0"/>
                <w:numId w:val="127"/>
              </w:numPr>
              <w:rPr>
                <w:sz w:val="14"/>
              </w:rPr>
            </w:pPr>
            <w:r>
              <w:tab/>
            </w:r>
            <w:r>
              <w:rPr>
                <w:sz w:val="14"/>
              </w:rPr>
              <w:t>Embalaje del equipamiento.</w:t>
            </w:r>
          </w:p>
          <w:p w:rsidR="006E62B3" w:rsidRDefault="001B1BB0">
            <w:pPr>
              <w:pStyle w:val="CUERPOTEXTOTABLA"/>
              <w:numPr>
                <w:ilvl w:val="0"/>
                <w:numId w:val="127"/>
              </w:numPr>
              <w:rPr>
                <w:sz w:val="14"/>
              </w:rPr>
            </w:pPr>
            <w:r>
              <w:tab/>
            </w:r>
            <w:r>
              <w:rPr>
                <w:sz w:val="14"/>
              </w:rPr>
              <w:t>Limpieza y retirada de restos a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mo113</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y retirada de restos a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13" w:name="PROJ:1_anexo:1:1:_RC_:8:7"/>
      <w:bookmarkEnd w:id="313"/>
    </w:p>
    <w:p w:rsidR="006E62B3" w:rsidRDefault="001B1BB0">
      <w:pPr>
        <w:pStyle w:val="CAP4"/>
        <w:keepNext/>
      </w:pPr>
      <w:r>
        <w:t>8.7. Transporte de mobiliario.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8"/>
        <w:gridCol w:w="1083"/>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0MT021</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mobiliario.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8"/>
              </w:numPr>
              <w:rPr>
                <w:sz w:val="14"/>
              </w:rPr>
            </w:pPr>
            <w:r>
              <w:tab/>
            </w:r>
            <w:r>
              <w:rPr>
                <w:sz w:val="14"/>
              </w:rPr>
              <w:t>Carga sobre camión.</w:t>
            </w:r>
          </w:p>
          <w:p w:rsidR="006E62B3" w:rsidRDefault="001B1BB0">
            <w:pPr>
              <w:pStyle w:val="CUERPOTEXTOTABLA"/>
              <w:numPr>
                <w:ilvl w:val="0"/>
                <w:numId w:val="128"/>
              </w:numPr>
              <w:rPr>
                <w:sz w:val="14"/>
              </w:rPr>
            </w:pPr>
            <w:r>
              <w:tab/>
            </w:r>
            <w:r>
              <w:rPr>
                <w:sz w:val="14"/>
              </w:rPr>
              <w:t>Transporte del material.</w:t>
            </w:r>
          </w:p>
          <w:p w:rsidR="006E62B3" w:rsidRDefault="001B1BB0">
            <w:pPr>
              <w:pStyle w:val="CUERPOTEXTOTABLA"/>
              <w:numPr>
                <w:ilvl w:val="0"/>
                <w:numId w:val="128"/>
              </w:numPr>
              <w:rPr>
                <w:sz w:val="14"/>
              </w:rPr>
            </w:pPr>
            <w:r>
              <w:tab/>
            </w:r>
            <w:r>
              <w:rPr>
                <w:sz w:val="14"/>
              </w:rPr>
              <w:t>Descarga de cada uno de los elementos.</w:t>
            </w:r>
          </w:p>
          <w:p w:rsidR="006E62B3" w:rsidRDefault="001B1BB0">
            <w:pPr>
              <w:pStyle w:val="CUERPOTEXTOTABLA"/>
              <w:numPr>
                <w:ilvl w:val="0"/>
                <w:numId w:val="128"/>
              </w:numPr>
              <w:rPr>
                <w:sz w:val="14"/>
              </w:rPr>
            </w:pPr>
            <w:r>
              <w:tab/>
            </w:r>
            <w:r>
              <w:rPr>
                <w:sz w:val="14"/>
              </w:rPr>
              <w:t>Acopio en la zona designada.</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mq04cap010a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Camión para transporte.</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lastRenderedPageBreak/>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mo113</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sobre camión.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Descarga de cada uno de los elementos.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14" w:name="PROJ:1_anexo:1:1:_RC_:8:8"/>
      <w:bookmarkEnd w:id="314"/>
    </w:p>
    <w:p w:rsidR="006E62B3" w:rsidRDefault="001B1BB0">
      <w:pPr>
        <w:pStyle w:val="CAP4"/>
        <w:keepNext/>
      </w:pPr>
      <w:r>
        <w:t>8.8. Demolición de muro de contención de mampostería,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5"/>
        <w:gridCol w:w="444"/>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DDC010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muro de contención de mampostería,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29"/>
              </w:numPr>
              <w:rPr>
                <w:sz w:val="14"/>
              </w:rPr>
            </w:pPr>
            <w:r>
              <w:tab/>
            </w:r>
            <w:r>
              <w:rPr>
                <w:sz w:val="14"/>
              </w:rPr>
              <w:t>Demolición del elemento.</w:t>
            </w:r>
          </w:p>
          <w:p w:rsidR="006E62B3" w:rsidRDefault="001B1BB0">
            <w:pPr>
              <w:pStyle w:val="CUERPOTEXTOTABLA"/>
              <w:numPr>
                <w:ilvl w:val="0"/>
                <w:numId w:val="129"/>
              </w:numPr>
              <w:rPr>
                <w:sz w:val="14"/>
              </w:rPr>
            </w:pPr>
            <w:r>
              <w:tab/>
            </w:r>
            <w:r>
              <w:rPr>
                <w:sz w:val="14"/>
              </w:rPr>
              <w:t>Fragmentación de los escombros en piezas manejables.</w:t>
            </w:r>
          </w:p>
          <w:p w:rsidR="006E62B3" w:rsidRDefault="001B1BB0">
            <w:pPr>
              <w:pStyle w:val="CUERPOTEXTOTABLA"/>
              <w:numPr>
                <w:ilvl w:val="0"/>
                <w:numId w:val="129"/>
              </w:numPr>
              <w:rPr>
                <w:sz w:val="14"/>
              </w:rPr>
            </w:pPr>
            <w:r>
              <w:tab/>
            </w:r>
            <w:r>
              <w:rPr>
                <w:sz w:val="14"/>
              </w:rPr>
              <w:t>Retirada y acopio de escombros.</w:t>
            </w:r>
          </w:p>
          <w:p w:rsidR="006E62B3" w:rsidRDefault="001B1BB0">
            <w:pPr>
              <w:pStyle w:val="CUERPOTEXTOTABLA"/>
              <w:numPr>
                <w:ilvl w:val="0"/>
                <w:numId w:val="129"/>
              </w:numPr>
              <w:rPr>
                <w:sz w:val="14"/>
              </w:rPr>
            </w:pPr>
            <w:r>
              <w:tab/>
            </w:r>
            <w:r>
              <w:rPr>
                <w:sz w:val="14"/>
              </w:rPr>
              <w:t>Limpieza de los restos de obra.</w:t>
            </w:r>
          </w:p>
          <w:p w:rsidR="006E62B3" w:rsidRDefault="001B1BB0">
            <w:pPr>
              <w:pStyle w:val="CUERPOTEXTOTABLA"/>
              <w:numPr>
                <w:ilvl w:val="0"/>
                <w:numId w:val="129"/>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6"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15" w:name="PROJ:1_anexo:1:1:_RC_:8:9"/>
      <w:bookmarkEnd w:id="315"/>
    </w:p>
    <w:p w:rsidR="006E62B3" w:rsidRDefault="001B1BB0">
      <w:pPr>
        <w:pStyle w:val="CAP4"/>
        <w:keepNext/>
      </w:pPr>
      <w:r>
        <w:t>8.9. Demolición de muro de contención de hormigón armado, con martillo neumático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5"/>
        <w:gridCol w:w="447"/>
        <w:gridCol w:w="1084"/>
        <w:gridCol w:w="2495"/>
        <w:gridCol w:w="1644"/>
        <w:gridCol w:w="172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DDC020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muro de contención de hormigón armado, con martillo neumático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0"/>
              </w:numPr>
              <w:rPr>
                <w:sz w:val="14"/>
              </w:rPr>
            </w:pPr>
            <w:r>
              <w:tab/>
            </w:r>
            <w:r>
              <w:rPr>
                <w:sz w:val="14"/>
              </w:rPr>
              <w:t>Demolición del elemento.</w:t>
            </w:r>
          </w:p>
          <w:p w:rsidR="006E62B3" w:rsidRDefault="001B1BB0">
            <w:pPr>
              <w:pStyle w:val="CUERPOTEXTOTABLA"/>
              <w:numPr>
                <w:ilvl w:val="0"/>
                <w:numId w:val="130"/>
              </w:numPr>
              <w:rPr>
                <w:sz w:val="14"/>
              </w:rPr>
            </w:pPr>
            <w:r>
              <w:tab/>
            </w:r>
            <w:r>
              <w:rPr>
                <w:sz w:val="14"/>
              </w:rPr>
              <w:t>Corte de las armaduras.</w:t>
            </w:r>
          </w:p>
          <w:p w:rsidR="006E62B3" w:rsidRDefault="001B1BB0">
            <w:pPr>
              <w:pStyle w:val="CUERPOTEXTOTABLA"/>
              <w:numPr>
                <w:ilvl w:val="0"/>
                <w:numId w:val="130"/>
              </w:numPr>
              <w:rPr>
                <w:sz w:val="14"/>
              </w:rPr>
            </w:pPr>
            <w:r>
              <w:tab/>
            </w:r>
            <w:r>
              <w:rPr>
                <w:sz w:val="14"/>
              </w:rPr>
              <w:t>Fragmentación de los escombros en piezas manejables.</w:t>
            </w:r>
          </w:p>
          <w:p w:rsidR="006E62B3" w:rsidRDefault="001B1BB0">
            <w:pPr>
              <w:pStyle w:val="CUERPOTEXTOTABLA"/>
              <w:numPr>
                <w:ilvl w:val="0"/>
                <w:numId w:val="130"/>
              </w:numPr>
              <w:rPr>
                <w:sz w:val="14"/>
              </w:rPr>
            </w:pPr>
            <w:r>
              <w:tab/>
            </w:r>
            <w:r>
              <w:rPr>
                <w:sz w:val="14"/>
              </w:rPr>
              <w:t>Retirada y acopio de escombros.</w:t>
            </w:r>
          </w:p>
          <w:p w:rsidR="006E62B3" w:rsidRDefault="001B1BB0">
            <w:pPr>
              <w:pStyle w:val="CUERPOTEXTOTABLA"/>
              <w:numPr>
                <w:ilvl w:val="0"/>
                <w:numId w:val="130"/>
              </w:numPr>
              <w:rPr>
                <w:sz w:val="14"/>
              </w:rPr>
            </w:pPr>
            <w:r>
              <w:tab/>
            </w:r>
            <w:r>
              <w:rPr>
                <w:sz w:val="14"/>
              </w:rPr>
              <w:t>Limpieza de los restos de obra.</w:t>
            </w:r>
          </w:p>
          <w:p w:rsidR="006E62B3" w:rsidRDefault="001B1BB0">
            <w:pPr>
              <w:pStyle w:val="CUERPOTEXTOTABLA"/>
              <w:numPr>
                <w:ilvl w:val="0"/>
                <w:numId w:val="130"/>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eléctrico.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7"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6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7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16" w:name="PROJ:1_anexo:1:1:_RC_:8:10"/>
      <w:bookmarkEnd w:id="316"/>
    </w:p>
    <w:p w:rsidR="006E62B3" w:rsidRDefault="001B1BB0">
      <w:pPr>
        <w:pStyle w:val="CAP4"/>
        <w:keepNext/>
      </w:pPr>
      <w:r>
        <w:t>8.10. Demolición de muro de contención de hormigón armado, con retroexcavadora con martillo rompedor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60"/>
        <w:gridCol w:w="419"/>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DDC020b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muro de contención de hormigón armado, con retroexcavadora con martillo rompedor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1"/>
              </w:numPr>
              <w:rPr>
                <w:sz w:val="14"/>
              </w:rPr>
            </w:pPr>
            <w:r>
              <w:tab/>
            </w:r>
            <w:r>
              <w:rPr>
                <w:sz w:val="14"/>
              </w:rPr>
              <w:t>Demolición del elemento.</w:t>
            </w:r>
          </w:p>
          <w:p w:rsidR="006E62B3" w:rsidRDefault="001B1BB0">
            <w:pPr>
              <w:pStyle w:val="CUERPOTEXTOTABLA"/>
              <w:numPr>
                <w:ilvl w:val="0"/>
                <w:numId w:val="131"/>
              </w:numPr>
              <w:rPr>
                <w:sz w:val="14"/>
              </w:rPr>
            </w:pPr>
            <w:r>
              <w:tab/>
            </w:r>
            <w:r>
              <w:rPr>
                <w:sz w:val="14"/>
              </w:rPr>
              <w:t>Corte de las armaduras.</w:t>
            </w:r>
          </w:p>
          <w:p w:rsidR="006E62B3" w:rsidRDefault="001B1BB0">
            <w:pPr>
              <w:pStyle w:val="CUERPOTEXTOTABLA"/>
              <w:numPr>
                <w:ilvl w:val="0"/>
                <w:numId w:val="131"/>
              </w:numPr>
              <w:rPr>
                <w:sz w:val="14"/>
              </w:rPr>
            </w:pPr>
            <w:r>
              <w:tab/>
            </w:r>
            <w:r>
              <w:rPr>
                <w:sz w:val="14"/>
              </w:rPr>
              <w:t>Fragmentación de los escombros en piezas manejables.</w:t>
            </w:r>
          </w:p>
          <w:p w:rsidR="006E62B3" w:rsidRDefault="001B1BB0">
            <w:pPr>
              <w:pStyle w:val="CUERPOTEXTOTABLA"/>
              <w:numPr>
                <w:ilvl w:val="0"/>
                <w:numId w:val="131"/>
              </w:numPr>
              <w:rPr>
                <w:sz w:val="14"/>
              </w:rPr>
            </w:pPr>
            <w:r>
              <w:tab/>
            </w:r>
            <w:r>
              <w:rPr>
                <w:sz w:val="14"/>
              </w:rPr>
              <w:t>Retirada y acopio de escombros.</w:t>
            </w:r>
          </w:p>
          <w:p w:rsidR="006E62B3" w:rsidRDefault="001B1BB0">
            <w:pPr>
              <w:pStyle w:val="CUERPOTEXTOTABLA"/>
              <w:numPr>
                <w:ilvl w:val="0"/>
                <w:numId w:val="131"/>
              </w:numPr>
              <w:rPr>
                <w:sz w:val="14"/>
              </w:rPr>
            </w:pPr>
            <w:r>
              <w:tab/>
            </w:r>
            <w:r>
              <w:rPr>
                <w:sz w:val="14"/>
              </w:rPr>
              <w:t>Limpieza de los restos de obra.</w:t>
            </w:r>
          </w:p>
          <w:p w:rsidR="006E62B3" w:rsidRDefault="001B1BB0">
            <w:pPr>
              <w:pStyle w:val="CUERPOTEXTOTABLA"/>
              <w:numPr>
                <w:ilvl w:val="0"/>
                <w:numId w:val="131"/>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2"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3"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6"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17" w:name="PROJ:1_anexo:1:1:_RC_:8:11"/>
      <w:bookmarkEnd w:id="317"/>
    </w:p>
    <w:p w:rsidR="006E62B3" w:rsidRDefault="001B1BB0">
      <w:pPr>
        <w:pStyle w:val="CAP4"/>
        <w:keepNext/>
      </w:pPr>
      <w:r>
        <w:lastRenderedPageBreak/>
        <w:t>8.11. Demolición de zapata corrida de hormigón armado, con retroexcavadora con martillo rompedor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5"/>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DDS030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zapata corrida de hormigón armado, con retroexcavadora con martillo rompedor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2"/>
              </w:numPr>
              <w:rPr>
                <w:sz w:val="14"/>
              </w:rPr>
            </w:pPr>
            <w:r>
              <w:tab/>
            </w:r>
            <w:r>
              <w:rPr>
                <w:sz w:val="14"/>
              </w:rPr>
              <w:t>Demolición del elemento.</w:t>
            </w:r>
          </w:p>
          <w:p w:rsidR="006E62B3" w:rsidRDefault="001B1BB0">
            <w:pPr>
              <w:pStyle w:val="CUERPOTEXTOTABLA"/>
              <w:numPr>
                <w:ilvl w:val="0"/>
                <w:numId w:val="132"/>
              </w:numPr>
              <w:rPr>
                <w:sz w:val="14"/>
              </w:rPr>
            </w:pPr>
            <w:r>
              <w:tab/>
            </w:r>
            <w:r>
              <w:rPr>
                <w:sz w:val="14"/>
              </w:rPr>
              <w:t>Corte de las armaduras con equipo de oxicorte.</w:t>
            </w:r>
          </w:p>
          <w:p w:rsidR="006E62B3" w:rsidRDefault="001B1BB0">
            <w:pPr>
              <w:pStyle w:val="CUERPOTEXTOTABLA"/>
              <w:numPr>
                <w:ilvl w:val="0"/>
                <w:numId w:val="132"/>
              </w:numPr>
              <w:rPr>
                <w:sz w:val="14"/>
              </w:rPr>
            </w:pPr>
            <w:r>
              <w:tab/>
            </w:r>
            <w:r>
              <w:rPr>
                <w:sz w:val="14"/>
              </w:rPr>
              <w:t>Fragmentación de los escombros en piezas manejables.</w:t>
            </w:r>
          </w:p>
          <w:p w:rsidR="006E62B3" w:rsidRDefault="001B1BB0">
            <w:pPr>
              <w:pStyle w:val="CUERPOTEXTOTABLA"/>
              <w:numPr>
                <w:ilvl w:val="0"/>
                <w:numId w:val="132"/>
              </w:numPr>
              <w:rPr>
                <w:sz w:val="14"/>
              </w:rPr>
            </w:pPr>
            <w:r>
              <w:tab/>
            </w:r>
            <w:r>
              <w:rPr>
                <w:sz w:val="14"/>
              </w:rPr>
              <w:t>Retirada y acopio de escombros.</w:t>
            </w:r>
          </w:p>
          <w:p w:rsidR="006E62B3" w:rsidRDefault="001B1BB0">
            <w:pPr>
              <w:pStyle w:val="CUERPOTEXTOTABLA"/>
              <w:numPr>
                <w:ilvl w:val="0"/>
                <w:numId w:val="132"/>
              </w:numPr>
              <w:rPr>
                <w:sz w:val="14"/>
              </w:rPr>
            </w:pPr>
            <w:r>
              <w:tab/>
            </w:r>
            <w:r>
              <w:rPr>
                <w:sz w:val="14"/>
              </w:rPr>
              <w:t>Limpieza de los restos de obra.</w:t>
            </w:r>
          </w:p>
          <w:p w:rsidR="006E62B3" w:rsidRDefault="001B1BB0">
            <w:pPr>
              <w:pStyle w:val="CUERPOTEXTOTABLA"/>
              <w:numPr>
                <w:ilvl w:val="0"/>
                <w:numId w:val="132"/>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7"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8"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79"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18" w:name="PROJ:1_anexo:1:1:_RC_:8:12"/>
      <w:bookmarkEnd w:id="318"/>
    </w:p>
    <w:p w:rsidR="006E62B3" w:rsidRDefault="001B1BB0">
      <w:pPr>
        <w:pStyle w:val="CAP4"/>
        <w:keepNext/>
      </w:pPr>
      <w:r>
        <w:t>8.12. Demolición de losa de cimentación de hormigón armado, con retroexcavadora con martillo rompedor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9"/>
        <w:gridCol w:w="420"/>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DDS030b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losa de cimentación de hormigón armado, con retroexcavadora con martillo rompedor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3"/>
              </w:numPr>
              <w:rPr>
                <w:sz w:val="14"/>
              </w:rPr>
            </w:pPr>
            <w:r>
              <w:tab/>
            </w:r>
            <w:r>
              <w:rPr>
                <w:sz w:val="14"/>
              </w:rPr>
              <w:t>Demolición del elemento.</w:t>
            </w:r>
          </w:p>
          <w:p w:rsidR="006E62B3" w:rsidRDefault="001B1BB0">
            <w:pPr>
              <w:pStyle w:val="CUERPOTEXTOTABLA"/>
              <w:numPr>
                <w:ilvl w:val="0"/>
                <w:numId w:val="133"/>
              </w:numPr>
              <w:rPr>
                <w:sz w:val="14"/>
              </w:rPr>
            </w:pPr>
            <w:r>
              <w:tab/>
            </w:r>
            <w:r>
              <w:rPr>
                <w:sz w:val="14"/>
              </w:rPr>
              <w:t>Corte de las armaduras con equipo de oxicorte.</w:t>
            </w:r>
          </w:p>
          <w:p w:rsidR="006E62B3" w:rsidRDefault="001B1BB0">
            <w:pPr>
              <w:pStyle w:val="CUERPOTEXTOTABLA"/>
              <w:numPr>
                <w:ilvl w:val="0"/>
                <w:numId w:val="133"/>
              </w:numPr>
              <w:rPr>
                <w:sz w:val="14"/>
              </w:rPr>
            </w:pPr>
            <w:r>
              <w:tab/>
            </w:r>
            <w:r>
              <w:rPr>
                <w:sz w:val="14"/>
              </w:rPr>
              <w:t>Fragmentación de los escombros en piezas manejables.</w:t>
            </w:r>
          </w:p>
          <w:p w:rsidR="006E62B3" w:rsidRDefault="001B1BB0">
            <w:pPr>
              <w:pStyle w:val="CUERPOTEXTOTABLA"/>
              <w:numPr>
                <w:ilvl w:val="0"/>
                <w:numId w:val="133"/>
              </w:numPr>
              <w:rPr>
                <w:sz w:val="14"/>
              </w:rPr>
            </w:pPr>
            <w:r>
              <w:tab/>
            </w:r>
            <w:r>
              <w:rPr>
                <w:sz w:val="14"/>
              </w:rPr>
              <w:t>Retirada y acopio de escombros.</w:t>
            </w:r>
          </w:p>
          <w:p w:rsidR="006E62B3" w:rsidRDefault="001B1BB0">
            <w:pPr>
              <w:pStyle w:val="CUERPOTEXTOTABLA"/>
              <w:numPr>
                <w:ilvl w:val="0"/>
                <w:numId w:val="133"/>
              </w:numPr>
              <w:rPr>
                <w:sz w:val="14"/>
              </w:rPr>
            </w:pPr>
            <w:r>
              <w:tab/>
            </w:r>
            <w:r>
              <w:rPr>
                <w:sz w:val="14"/>
              </w:rPr>
              <w:t>Limpieza de los restos de obra.</w:t>
            </w:r>
          </w:p>
          <w:p w:rsidR="006E62B3" w:rsidRDefault="001B1BB0">
            <w:pPr>
              <w:pStyle w:val="CUERPOTEXTOTABLA"/>
              <w:numPr>
                <w:ilvl w:val="0"/>
                <w:numId w:val="133"/>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0"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81"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2"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19" w:name="PROJ:1_anexo:1:1:_RC_:8:13"/>
      <w:bookmarkEnd w:id="319"/>
    </w:p>
    <w:p w:rsidR="006E62B3" w:rsidRDefault="001B1BB0">
      <w:pPr>
        <w:pStyle w:val="CAP4"/>
        <w:keepNext/>
      </w:pPr>
      <w:r>
        <w:t>8.13. Demolición de muro de fábrica de ladrillo cerámico hueco, revestida,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3"/>
        <w:gridCol w:w="434"/>
        <w:gridCol w:w="1097"/>
        <w:gridCol w:w="2495"/>
        <w:gridCol w:w="1644"/>
        <w:gridCol w:w="1708"/>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DEF040b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muro de fábrica de ladrillo cerámico hueco, revestida,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4"/>
              </w:numPr>
              <w:rPr>
                <w:sz w:val="14"/>
              </w:rPr>
            </w:pPr>
            <w:r>
              <w:tab/>
            </w:r>
            <w:r>
              <w:rPr>
                <w:sz w:val="14"/>
              </w:rPr>
              <w:t>Demolición del muro de fábrica y sus revestimientos.</w:t>
            </w:r>
          </w:p>
          <w:p w:rsidR="006E62B3" w:rsidRDefault="001B1BB0">
            <w:pPr>
              <w:pStyle w:val="CUERPOTEXTOTABLA"/>
              <w:numPr>
                <w:ilvl w:val="0"/>
                <w:numId w:val="134"/>
              </w:numPr>
              <w:rPr>
                <w:sz w:val="14"/>
              </w:rPr>
            </w:pPr>
            <w:r>
              <w:tab/>
            </w:r>
            <w:r>
              <w:rPr>
                <w:sz w:val="14"/>
              </w:rPr>
              <w:t>Fragmentación de los escombros en piezas manejables.</w:t>
            </w:r>
          </w:p>
          <w:p w:rsidR="006E62B3" w:rsidRDefault="001B1BB0">
            <w:pPr>
              <w:pStyle w:val="CUERPOTEXTOTABLA"/>
              <w:numPr>
                <w:ilvl w:val="0"/>
                <w:numId w:val="134"/>
              </w:numPr>
              <w:rPr>
                <w:sz w:val="14"/>
              </w:rPr>
            </w:pPr>
            <w:r>
              <w:tab/>
            </w:r>
            <w:r>
              <w:rPr>
                <w:sz w:val="14"/>
              </w:rPr>
              <w:t>Retirada y acopio de escombros.</w:t>
            </w:r>
          </w:p>
          <w:p w:rsidR="006E62B3" w:rsidRDefault="001B1BB0">
            <w:pPr>
              <w:pStyle w:val="CUERPOTEXTOTABLA"/>
              <w:numPr>
                <w:ilvl w:val="0"/>
                <w:numId w:val="134"/>
              </w:numPr>
              <w:rPr>
                <w:sz w:val="14"/>
              </w:rPr>
            </w:pPr>
            <w:r>
              <w:tab/>
            </w:r>
            <w:r>
              <w:rPr>
                <w:sz w:val="14"/>
              </w:rPr>
              <w:t>Limpieza de los restos de obra.</w:t>
            </w:r>
          </w:p>
          <w:p w:rsidR="006E62B3" w:rsidRDefault="001B1BB0">
            <w:pPr>
              <w:pStyle w:val="CUERPOTEXTOTABLA"/>
              <w:numPr>
                <w:ilvl w:val="0"/>
                <w:numId w:val="134"/>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3"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6"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0" w:name="PROJ:1_anexo:1:1:_RC_:8:14"/>
      <w:bookmarkEnd w:id="320"/>
    </w:p>
    <w:p w:rsidR="006E62B3" w:rsidRDefault="001B1BB0">
      <w:pPr>
        <w:pStyle w:val="CAP4"/>
        <w:keepNext/>
      </w:pPr>
      <w:r>
        <w:t>8.14. Demolición de forjado unidireccional de hormigón armado con viguetas prefabricadas de hormigón, entrevigado de bovedillas cerámicas o de hormigón y capa de compresión de hormigón, con retroexcavadora con martillo rompedor.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8"/>
        <w:gridCol w:w="1083"/>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DEH021</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forjado unidireccional de hormigón armado con viguetas prefabricadas de hormigón, entrevigado de bovedillas cerámicas o de hormigón y capa de compresión de hormigón, con retroexcavadora con martillo rompedor.</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5"/>
              </w:numPr>
              <w:rPr>
                <w:sz w:val="14"/>
              </w:rPr>
            </w:pPr>
            <w:r>
              <w:tab/>
            </w:r>
            <w:r>
              <w:rPr>
                <w:sz w:val="14"/>
              </w:rPr>
              <w:t>Replanteo de la superficie de forjado a demoler.</w:t>
            </w:r>
          </w:p>
          <w:p w:rsidR="006E62B3" w:rsidRDefault="001B1BB0">
            <w:pPr>
              <w:pStyle w:val="CUERPOTEXTOTABLA"/>
              <w:numPr>
                <w:ilvl w:val="0"/>
                <w:numId w:val="135"/>
              </w:numPr>
              <w:rPr>
                <w:sz w:val="14"/>
              </w:rPr>
            </w:pPr>
            <w:r>
              <w:tab/>
            </w:r>
            <w:r>
              <w:rPr>
                <w:sz w:val="14"/>
              </w:rPr>
              <w:t>Demolición del elemento.</w:t>
            </w:r>
          </w:p>
          <w:p w:rsidR="006E62B3" w:rsidRDefault="001B1BB0">
            <w:pPr>
              <w:pStyle w:val="CUERPOTEXTOTABLA"/>
              <w:numPr>
                <w:ilvl w:val="0"/>
                <w:numId w:val="135"/>
              </w:numPr>
              <w:rPr>
                <w:sz w:val="14"/>
              </w:rPr>
            </w:pPr>
            <w:r>
              <w:tab/>
            </w:r>
            <w:r>
              <w:rPr>
                <w:sz w:val="14"/>
              </w:rPr>
              <w:t>Corte de las armaduras.</w:t>
            </w:r>
          </w:p>
          <w:p w:rsidR="006E62B3" w:rsidRDefault="001B1BB0">
            <w:pPr>
              <w:pStyle w:val="CUERPOTEXTOTABLA"/>
              <w:numPr>
                <w:ilvl w:val="0"/>
                <w:numId w:val="135"/>
              </w:numPr>
              <w:rPr>
                <w:sz w:val="14"/>
              </w:rPr>
            </w:pPr>
            <w:r>
              <w:tab/>
            </w:r>
            <w:r>
              <w:rPr>
                <w:sz w:val="14"/>
              </w:rPr>
              <w:t>Fragmentación de los escombros en piezas manejables.</w:t>
            </w:r>
          </w:p>
          <w:p w:rsidR="006E62B3" w:rsidRDefault="001B1BB0">
            <w:pPr>
              <w:pStyle w:val="CUERPOTEXTOTABLA"/>
              <w:numPr>
                <w:ilvl w:val="0"/>
                <w:numId w:val="135"/>
              </w:numPr>
              <w:rPr>
                <w:sz w:val="14"/>
              </w:rPr>
            </w:pPr>
            <w:r>
              <w:tab/>
            </w:r>
            <w:r>
              <w:rPr>
                <w:sz w:val="14"/>
              </w:rPr>
              <w:t>Retirada y acopio de escombros.</w:t>
            </w:r>
          </w:p>
          <w:p w:rsidR="006E62B3" w:rsidRDefault="001B1BB0">
            <w:pPr>
              <w:pStyle w:val="CUERPOTEXTOTABLA"/>
              <w:numPr>
                <w:ilvl w:val="0"/>
                <w:numId w:val="135"/>
              </w:numPr>
              <w:rPr>
                <w:sz w:val="14"/>
              </w:rPr>
            </w:pPr>
            <w:r>
              <w:lastRenderedPageBreak/>
              <w:tab/>
            </w:r>
            <w:r>
              <w:rPr>
                <w:sz w:val="14"/>
              </w:rPr>
              <w:t>Limpieza de los restos de obra.</w:t>
            </w:r>
          </w:p>
          <w:p w:rsidR="006E62B3" w:rsidRDefault="001B1BB0">
            <w:pPr>
              <w:pStyle w:val="CUERPOTEXTOTABLA"/>
              <w:numPr>
                <w:ilvl w:val="0"/>
                <w:numId w:val="135"/>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7"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8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29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1" w:name="PROJ:1_anexo:1:1:_RC_:8:15"/>
      <w:bookmarkEnd w:id="321"/>
    </w:p>
    <w:p w:rsidR="006E62B3" w:rsidRDefault="001B1BB0">
      <w:pPr>
        <w:pStyle w:val="CAP4"/>
        <w:keepNext/>
      </w:pPr>
      <w:r>
        <w:t>8.15. Demolición de forjado unidireccional de hormigón armado con viguetas cerámicas armadas, entrevigado de bovedillas cerámicas y capa de compresión de hormigón, con retroexcavadora con martillo rompedor.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8"/>
        <w:gridCol w:w="430"/>
        <w:gridCol w:w="1101"/>
        <w:gridCol w:w="2495"/>
        <w:gridCol w:w="1644"/>
        <w:gridCol w:w="170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DEH021b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forjado unidireccional de hormigón armado con viguetas cerámicas armadas, entrevigado de bovedillas cerámicas y capa de compresión de hormigón, con retroexcavadora con martillo rompedor.</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6"/>
              </w:numPr>
              <w:rPr>
                <w:sz w:val="14"/>
              </w:rPr>
            </w:pPr>
            <w:r>
              <w:tab/>
            </w:r>
            <w:r>
              <w:rPr>
                <w:sz w:val="14"/>
              </w:rPr>
              <w:t>Replanteo de la superficie de forjado a demoler.</w:t>
            </w:r>
          </w:p>
          <w:p w:rsidR="006E62B3" w:rsidRDefault="001B1BB0">
            <w:pPr>
              <w:pStyle w:val="CUERPOTEXTOTABLA"/>
              <w:numPr>
                <w:ilvl w:val="0"/>
                <w:numId w:val="136"/>
              </w:numPr>
              <w:rPr>
                <w:sz w:val="14"/>
              </w:rPr>
            </w:pPr>
            <w:r>
              <w:tab/>
            </w:r>
            <w:r>
              <w:rPr>
                <w:sz w:val="14"/>
              </w:rPr>
              <w:t>Demolición del elemento.</w:t>
            </w:r>
          </w:p>
          <w:p w:rsidR="006E62B3" w:rsidRDefault="001B1BB0">
            <w:pPr>
              <w:pStyle w:val="CUERPOTEXTOTABLA"/>
              <w:numPr>
                <w:ilvl w:val="0"/>
                <w:numId w:val="136"/>
              </w:numPr>
              <w:rPr>
                <w:sz w:val="14"/>
              </w:rPr>
            </w:pPr>
            <w:r>
              <w:tab/>
            </w:r>
            <w:r>
              <w:rPr>
                <w:sz w:val="14"/>
              </w:rPr>
              <w:t>Corte de las armaduras.</w:t>
            </w:r>
          </w:p>
          <w:p w:rsidR="006E62B3" w:rsidRDefault="001B1BB0">
            <w:pPr>
              <w:pStyle w:val="CUERPOTEXTOTABLA"/>
              <w:numPr>
                <w:ilvl w:val="0"/>
                <w:numId w:val="136"/>
              </w:numPr>
              <w:rPr>
                <w:sz w:val="14"/>
              </w:rPr>
            </w:pPr>
            <w:r>
              <w:tab/>
            </w:r>
            <w:r>
              <w:rPr>
                <w:sz w:val="14"/>
              </w:rPr>
              <w:t>Fragmentación de los escombros en piezas manejables.</w:t>
            </w:r>
          </w:p>
          <w:p w:rsidR="006E62B3" w:rsidRDefault="001B1BB0">
            <w:pPr>
              <w:pStyle w:val="CUERPOTEXTOTABLA"/>
              <w:numPr>
                <w:ilvl w:val="0"/>
                <w:numId w:val="136"/>
              </w:numPr>
              <w:rPr>
                <w:sz w:val="14"/>
              </w:rPr>
            </w:pPr>
            <w:r>
              <w:tab/>
            </w:r>
            <w:r>
              <w:rPr>
                <w:sz w:val="14"/>
              </w:rPr>
              <w:t>Retirada y acopio de escombros.</w:t>
            </w:r>
          </w:p>
          <w:p w:rsidR="006E62B3" w:rsidRDefault="001B1BB0">
            <w:pPr>
              <w:pStyle w:val="CUERPOTEXTOTABLA"/>
              <w:numPr>
                <w:ilvl w:val="0"/>
                <w:numId w:val="136"/>
              </w:numPr>
              <w:rPr>
                <w:sz w:val="14"/>
              </w:rPr>
            </w:pPr>
            <w:r>
              <w:tab/>
            </w:r>
            <w:r>
              <w:rPr>
                <w:sz w:val="14"/>
              </w:rPr>
              <w:t>Limpieza de los restos de obra.</w:t>
            </w:r>
          </w:p>
          <w:p w:rsidR="006E62B3" w:rsidRDefault="001B1BB0">
            <w:pPr>
              <w:pStyle w:val="CUERPOTEXTOTABLA"/>
              <w:numPr>
                <w:ilvl w:val="0"/>
                <w:numId w:val="136"/>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2"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3"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6"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2" w:name="PROJ:1_anexo:1:1:_RC_:8:16"/>
      <w:bookmarkEnd w:id="322"/>
    </w:p>
    <w:p w:rsidR="006E62B3" w:rsidRDefault="001B1BB0">
      <w:pPr>
        <w:pStyle w:val="CAP4"/>
        <w:keepNext/>
      </w:pPr>
      <w:r>
        <w:t>8.16. Demolición de losa maciza de hormigón armado, con retroexcavadora con martillo rompedor.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5"/>
        <w:gridCol w:w="432"/>
        <w:gridCol w:w="1099"/>
        <w:gridCol w:w="2495"/>
        <w:gridCol w:w="1644"/>
        <w:gridCol w:w="170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DEH021c</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losa maciza de hormigón armado, con retroexcavadora con martillo rompedor.</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7"/>
              </w:numPr>
              <w:rPr>
                <w:sz w:val="14"/>
              </w:rPr>
            </w:pPr>
            <w:r>
              <w:tab/>
            </w:r>
            <w:r>
              <w:rPr>
                <w:sz w:val="14"/>
              </w:rPr>
              <w:t>Replanteo de la superficie de forjado a demoler.</w:t>
            </w:r>
          </w:p>
          <w:p w:rsidR="006E62B3" w:rsidRDefault="001B1BB0">
            <w:pPr>
              <w:pStyle w:val="CUERPOTEXTOTABLA"/>
              <w:numPr>
                <w:ilvl w:val="0"/>
                <w:numId w:val="137"/>
              </w:numPr>
              <w:rPr>
                <w:sz w:val="14"/>
              </w:rPr>
            </w:pPr>
            <w:r>
              <w:tab/>
            </w:r>
            <w:r>
              <w:rPr>
                <w:sz w:val="14"/>
              </w:rPr>
              <w:t>Demolición del elemento.</w:t>
            </w:r>
          </w:p>
          <w:p w:rsidR="006E62B3" w:rsidRDefault="001B1BB0">
            <w:pPr>
              <w:pStyle w:val="CUERPOTEXTOTABLA"/>
              <w:numPr>
                <w:ilvl w:val="0"/>
                <w:numId w:val="137"/>
              </w:numPr>
              <w:rPr>
                <w:sz w:val="14"/>
              </w:rPr>
            </w:pPr>
            <w:r>
              <w:tab/>
            </w:r>
            <w:r>
              <w:rPr>
                <w:sz w:val="14"/>
              </w:rPr>
              <w:t>Corte de las armaduras.</w:t>
            </w:r>
          </w:p>
          <w:p w:rsidR="006E62B3" w:rsidRDefault="001B1BB0">
            <w:pPr>
              <w:pStyle w:val="CUERPOTEXTOTABLA"/>
              <w:numPr>
                <w:ilvl w:val="0"/>
                <w:numId w:val="137"/>
              </w:numPr>
              <w:rPr>
                <w:sz w:val="14"/>
              </w:rPr>
            </w:pPr>
            <w:r>
              <w:tab/>
            </w:r>
            <w:r>
              <w:rPr>
                <w:sz w:val="14"/>
              </w:rPr>
              <w:t>Fragmentación de los escombros en piezas manejables.</w:t>
            </w:r>
          </w:p>
          <w:p w:rsidR="006E62B3" w:rsidRDefault="001B1BB0">
            <w:pPr>
              <w:pStyle w:val="CUERPOTEXTOTABLA"/>
              <w:numPr>
                <w:ilvl w:val="0"/>
                <w:numId w:val="137"/>
              </w:numPr>
              <w:rPr>
                <w:sz w:val="14"/>
              </w:rPr>
            </w:pPr>
            <w:r>
              <w:tab/>
            </w:r>
            <w:r>
              <w:rPr>
                <w:sz w:val="14"/>
              </w:rPr>
              <w:t>Retirada y acopio de escombros.</w:t>
            </w:r>
          </w:p>
          <w:p w:rsidR="006E62B3" w:rsidRDefault="001B1BB0">
            <w:pPr>
              <w:pStyle w:val="CUERPOTEXTOTABLA"/>
              <w:numPr>
                <w:ilvl w:val="0"/>
                <w:numId w:val="137"/>
              </w:numPr>
              <w:rPr>
                <w:sz w:val="14"/>
              </w:rPr>
            </w:pPr>
            <w:r>
              <w:tab/>
            </w:r>
            <w:r>
              <w:rPr>
                <w:sz w:val="14"/>
              </w:rPr>
              <w:t>Limpieza de los restos de obra.</w:t>
            </w:r>
          </w:p>
          <w:p w:rsidR="006E62B3" w:rsidRDefault="001B1BB0">
            <w:pPr>
              <w:pStyle w:val="CUERPOTEXTOTABLA"/>
              <w:numPr>
                <w:ilvl w:val="0"/>
                <w:numId w:val="137"/>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7"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29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3" w:name="PROJ:1_anexo:1:1:_RC_:8:17"/>
      <w:bookmarkEnd w:id="323"/>
    </w:p>
    <w:p w:rsidR="006E62B3" w:rsidRDefault="001B1BB0">
      <w:pPr>
        <w:pStyle w:val="CAP4"/>
        <w:keepNext/>
      </w:pPr>
      <w:r>
        <w:t>8.17. Demolición de pilar de hormigón armado, con medios manuales, martillo neumático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8"/>
        <w:gridCol w:w="1083"/>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DEH030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pilar de hormigón armado, con medios manuales, martillo neumático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8"/>
              </w:numPr>
              <w:rPr>
                <w:sz w:val="14"/>
              </w:rPr>
            </w:pPr>
            <w:r>
              <w:tab/>
            </w:r>
            <w:r>
              <w:rPr>
                <w:sz w:val="14"/>
              </w:rPr>
              <w:t>Demolición del elemento.</w:t>
            </w:r>
          </w:p>
          <w:p w:rsidR="006E62B3" w:rsidRDefault="001B1BB0">
            <w:pPr>
              <w:pStyle w:val="CUERPOTEXTOTABLA"/>
              <w:numPr>
                <w:ilvl w:val="0"/>
                <w:numId w:val="138"/>
              </w:numPr>
              <w:rPr>
                <w:sz w:val="14"/>
              </w:rPr>
            </w:pPr>
            <w:r>
              <w:tab/>
            </w:r>
            <w:r>
              <w:rPr>
                <w:sz w:val="14"/>
              </w:rPr>
              <w:t>Corte de las armaduras.</w:t>
            </w:r>
          </w:p>
          <w:p w:rsidR="006E62B3" w:rsidRDefault="001B1BB0">
            <w:pPr>
              <w:pStyle w:val="CUERPOTEXTOTABLA"/>
              <w:numPr>
                <w:ilvl w:val="0"/>
                <w:numId w:val="138"/>
              </w:numPr>
              <w:rPr>
                <w:sz w:val="14"/>
              </w:rPr>
            </w:pPr>
            <w:r>
              <w:tab/>
            </w:r>
            <w:r>
              <w:rPr>
                <w:sz w:val="14"/>
              </w:rPr>
              <w:t>Fragmentación de los escombros en piezas manejables.</w:t>
            </w:r>
          </w:p>
          <w:p w:rsidR="006E62B3" w:rsidRDefault="001B1BB0">
            <w:pPr>
              <w:pStyle w:val="CUERPOTEXTOTABLA"/>
              <w:numPr>
                <w:ilvl w:val="0"/>
                <w:numId w:val="138"/>
              </w:numPr>
              <w:rPr>
                <w:sz w:val="14"/>
              </w:rPr>
            </w:pPr>
            <w:r>
              <w:tab/>
            </w:r>
            <w:r>
              <w:rPr>
                <w:sz w:val="14"/>
              </w:rPr>
              <w:t>Retirada y acopio de escombros.</w:t>
            </w:r>
          </w:p>
          <w:p w:rsidR="006E62B3" w:rsidRDefault="001B1BB0">
            <w:pPr>
              <w:pStyle w:val="CUERPOTEXTOTABLA"/>
              <w:numPr>
                <w:ilvl w:val="0"/>
                <w:numId w:val="138"/>
              </w:numPr>
              <w:rPr>
                <w:sz w:val="14"/>
              </w:rPr>
            </w:pPr>
            <w:r>
              <w:tab/>
            </w:r>
            <w:r>
              <w:rPr>
                <w:sz w:val="14"/>
              </w:rPr>
              <w:t>Limpieza de los restos de obra.</w:t>
            </w:r>
          </w:p>
          <w:p w:rsidR="006E62B3" w:rsidRDefault="001B1BB0">
            <w:pPr>
              <w:pStyle w:val="CUERPOTEXTOTABLA"/>
              <w:numPr>
                <w:ilvl w:val="0"/>
                <w:numId w:val="138"/>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Corte de las armaduras.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2" name="0 Imagen"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4"/>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Golpe y corte por objetos o herramientas.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seguirá el procedimiento de trabajo y se evitarán las prisas.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3"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5"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306"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4" w:name="PROJ:1_anexo:1:1:_RC_:8:18"/>
      <w:bookmarkEnd w:id="324"/>
    </w:p>
    <w:p w:rsidR="006E62B3" w:rsidRDefault="001B1BB0">
      <w:pPr>
        <w:pStyle w:val="CAP4"/>
        <w:keepNext/>
      </w:pPr>
      <w:r>
        <w:t>8.18. Levantado de barandilla metálica en forma recta, con medios manuales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2"/>
        <w:gridCol w:w="449"/>
        <w:gridCol w:w="1082"/>
        <w:gridCol w:w="2495"/>
        <w:gridCol w:w="1644"/>
        <w:gridCol w:w="1729"/>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DFD020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barandilla metálica en forma recta, con medios manuales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39"/>
              </w:numPr>
              <w:rPr>
                <w:sz w:val="14"/>
              </w:rPr>
            </w:pPr>
            <w:r>
              <w:tab/>
            </w:r>
            <w:r>
              <w:rPr>
                <w:sz w:val="14"/>
              </w:rPr>
              <w:t>Levantado del elemento.</w:t>
            </w:r>
          </w:p>
          <w:p w:rsidR="006E62B3" w:rsidRDefault="001B1BB0">
            <w:pPr>
              <w:pStyle w:val="CUERPOTEXTOTABLA"/>
              <w:numPr>
                <w:ilvl w:val="0"/>
                <w:numId w:val="139"/>
              </w:numPr>
              <w:rPr>
                <w:sz w:val="14"/>
              </w:rPr>
            </w:pPr>
            <w:r>
              <w:tab/>
            </w:r>
            <w:r>
              <w:rPr>
                <w:sz w:val="14"/>
              </w:rPr>
              <w:t>Clasificación y etiquetado.</w:t>
            </w:r>
          </w:p>
          <w:p w:rsidR="006E62B3" w:rsidRDefault="001B1BB0">
            <w:pPr>
              <w:pStyle w:val="CUERPOTEXTOTABLA"/>
              <w:numPr>
                <w:ilvl w:val="0"/>
                <w:numId w:val="139"/>
              </w:numPr>
              <w:rPr>
                <w:sz w:val="14"/>
              </w:rPr>
            </w:pPr>
            <w:r>
              <w:tab/>
            </w:r>
            <w:r>
              <w:rPr>
                <w:sz w:val="14"/>
              </w:rPr>
              <w:t>Acopio de los materiales a reutilizar.</w:t>
            </w:r>
          </w:p>
          <w:p w:rsidR="006E62B3" w:rsidRDefault="001B1BB0">
            <w:pPr>
              <w:pStyle w:val="CUERPOTEXTOTABLA"/>
              <w:numPr>
                <w:ilvl w:val="0"/>
                <w:numId w:val="139"/>
              </w:numPr>
              <w:rPr>
                <w:sz w:val="14"/>
              </w:rPr>
            </w:pPr>
            <w:r>
              <w:tab/>
            </w:r>
            <w:r>
              <w:rPr>
                <w:sz w:val="14"/>
              </w:rPr>
              <w:t>Carga manual del material a reutilizar sobre camión.</w:t>
            </w:r>
          </w:p>
          <w:p w:rsidR="006E62B3" w:rsidRDefault="001B1BB0">
            <w:pPr>
              <w:pStyle w:val="CUERPOTEXTOTABLA"/>
              <w:numPr>
                <w:ilvl w:val="0"/>
                <w:numId w:val="139"/>
              </w:numPr>
              <w:rPr>
                <w:sz w:val="14"/>
              </w:rPr>
            </w:pPr>
            <w:r>
              <w:tab/>
            </w:r>
            <w:r>
              <w:rPr>
                <w:sz w:val="14"/>
              </w:rPr>
              <w:t>Retirada y acopio de los restos de obra.</w:t>
            </w:r>
          </w:p>
          <w:p w:rsidR="006E62B3" w:rsidRDefault="001B1BB0">
            <w:pPr>
              <w:pStyle w:val="CUERPOTEXTOTABLA"/>
              <w:numPr>
                <w:ilvl w:val="0"/>
                <w:numId w:val="139"/>
              </w:numPr>
              <w:rPr>
                <w:sz w:val="14"/>
              </w:rPr>
            </w:pPr>
            <w:r>
              <w:tab/>
            </w:r>
            <w:r>
              <w:rPr>
                <w:sz w:val="14"/>
              </w:rPr>
              <w:t>Limpieza de los restos de obra.</w:t>
            </w:r>
          </w:p>
          <w:p w:rsidR="006E62B3" w:rsidRDefault="001B1BB0">
            <w:pPr>
              <w:pStyle w:val="CUERPOTEXTOTABLA"/>
              <w:numPr>
                <w:ilvl w:val="0"/>
                <w:numId w:val="139"/>
              </w:numPr>
              <w:rPr>
                <w:sz w:val="14"/>
              </w:rPr>
            </w:pPr>
            <w:r>
              <w:tab/>
            </w:r>
            <w:r>
              <w:rPr>
                <w:sz w:val="14"/>
              </w:rP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a reutilizar sobre camión.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7"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8"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09"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0"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5" w:name="PROJ:1_anexo:1:1:_RC_:8:19"/>
      <w:bookmarkEnd w:id="325"/>
    </w:p>
    <w:p w:rsidR="006E62B3" w:rsidRDefault="001B1BB0">
      <w:pPr>
        <w:pStyle w:val="CAP4"/>
        <w:keepNext/>
      </w:pPr>
      <w:r>
        <w:t>8.19. Levantado de reja metálica, con medios manuales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2"/>
        <w:gridCol w:w="449"/>
        <w:gridCol w:w="1082"/>
        <w:gridCol w:w="2495"/>
        <w:gridCol w:w="1644"/>
        <w:gridCol w:w="1729"/>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DFD070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reja metálica, con medios manuales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0"/>
              </w:numPr>
              <w:rPr>
                <w:sz w:val="14"/>
              </w:rPr>
            </w:pPr>
            <w:r>
              <w:tab/>
            </w:r>
            <w:r>
              <w:rPr>
                <w:sz w:val="14"/>
              </w:rPr>
              <w:t>Levantado del elemento.</w:t>
            </w:r>
          </w:p>
          <w:p w:rsidR="006E62B3" w:rsidRDefault="001B1BB0">
            <w:pPr>
              <w:pStyle w:val="CUERPOTEXTOTABLA"/>
              <w:numPr>
                <w:ilvl w:val="0"/>
                <w:numId w:val="140"/>
              </w:numPr>
              <w:rPr>
                <w:sz w:val="14"/>
              </w:rPr>
            </w:pPr>
            <w:r>
              <w:tab/>
            </w:r>
            <w:r>
              <w:rPr>
                <w:sz w:val="14"/>
              </w:rPr>
              <w:t>Retirada y acopio del material levantado.</w:t>
            </w:r>
          </w:p>
          <w:p w:rsidR="006E62B3" w:rsidRDefault="001B1BB0">
            <w:pPr>
              <w:pStyle w:val="CUERPOTEXTOTABLA"/>
              <w:numPr>
                <w:ilvl w:val="0"/>
                <w:numId w:val="140"/>
              </w:numPr>
              <w:rPr>
                <w:sz w:val="14"/>
              </w:rPr>
            </w:pPr>
            <w:r>
              <w:tab/>
            </w:r>
            <w:r>
              <w:rPr>
                <w:sz w:val="14"/>
              </w:rPr>
              <w:t>Limpieza de los restos de obra.</w:t>
            </w:r>
          </w:p>
          <w:p w:rsidR="006E62B3" w:rsidRDefault="001B1BB0">
            <w:pPr>
              <w:pStyle w:val="CUERPOTEXTOTABLA"/>
              <w:numPr>
                <w:ilvl w:val="0"/>
                <w:numId w:val="140"/>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6" w:name="PROJ:1_anexo:1:1:_RC_:8:20"/>
      <w:bookmarkEnd w:id="326"/>
    </w:p>
    <w:p w:rsidR="006E62B3" w:rsidRDefault="001B1BB0">
      <w:pPr>
        <w:pStyle w:val="CAP4"/>
        <w:keepNext/>
      </w:pPr>
      <w:r>
        <w:t>8.20. Demolición de dintel prefabricado de hormigón,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55"/>
        <w:gridCol w:w="1076"/>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DHE040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dintel prefabricado de hormigón,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1"/>
              </w:numPr>
              <w:rPr>
                <w:sz w:val="14"/>
              </w:rPr>
            </w:pPr>
            <w:r>
              <w:tab/>
            </w:r>
            <w:r>
              <w:rPr>
                <w:sz w:val="14"/>
              </w:rPr>
              <w:t>Demolición del elemento.</w:t>
            </w:r>
          </w:p>
          <w:p w:rsidR="006E62B3" w:rsidRDefault="001B1BB0">
            <w:pPr>
              <w:pStyle w:val="CUERPOTEXTOTABLA"/>
              <w:numPr>
                <w:ilvl w:val="0"/>
                <w:numId w:val="141"/>
              </w:numPr>
              <w:rPr>
                <w:sz w:val="14"/>
              </w:rPr>
            </w:pPr>
            <w:r>
              <w:tab/>
            </w:r>
            <w:r>
              <w:rPr>
                <w:sz w:val="14"/>
              </w:rPr>
              <w:t>Fragmentación de los escombros en piezas manejables.</w:t>
            </w:r>
          </w:p>
          <w:p w:rsidR="006E62B3" w:rsidRDefault="001B1BB0">
            <w:pPr>
              <w:pStyle w:val="CUERPOTEXTOTABLA"/>
              <w:numPr>
                <w:ilvl w:val="0"/>
                <w:numId w:val="141"/>
              </w:numPr>
              <w:rPr>
                <w:sz w:val="14"/>
              </w:rPr>
            </w:pPr>
            <w:r>
              <w:tab/>
            </w:r>
            <w:r>
              <w:rPr>
                <w:sz w:val="14"/>
              </w:rPr>
              <w:t>Retirada y acopio de escombros.</w:t>
            </w:r>
          </w:p>
          <w:p w:rsidR="006E62B3" w:rsidRDefault="001B1BB0">
            <w:pPr>
              <w:pStyle w:val="CUERPOTEXTOTABLA"/>
              <w:numPr>
                <w:ilvl w:val="0"/>
                <w:numId w:val="141"/>
              </w:numPr>
              <w:rPr>
                <w:sz w:val="14"/>
              </w:rPr>
            </w:pPr>
            <w:r>
              <w:tab/>
            </w:r>
            <w:r>
              <w:rPr>
                <w:sz w:val="14"/>
              </w:rPr>
              <w:t>Limpieza de los restos de obra.</w:t>
            </w:r>
          </w:p>
          <w:p w:rsidR="006E62B3" w:rsidRDefault="001B1BB0">
            <w:pPr>
              <w:pStyle w:val="CUERPOTEXTOTABLA"/>
              <w:numPr>
                <w:ilvl w:val="0"/>
                <w:numId w:val="141"/>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3"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31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7" w:name="PROJ:1_anexo:1:1:_RC_:8:21"/>
      <w:bookmarkEnd w:id="327"/>
    </w:p>
    <w:p w:rsidR="006E62B3" w:rsidRDefault="001B1BB0">
      <w:pPr>
        <w:pStyle w:val="CAP4"/>
        <w:keepNext/>
      </w:pPr>
      <w:r>
        <w:t>8.21. Desmontaje de unidad interior de sistema de aire acondicionado, de suelo y soportes de fijación,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998"/>
        <w:gridCol w:w="2495"/>
        <w:gridCol w:w="1644"/>
        <w:gridCol w:w="1815"/>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DIC030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unidad interior de sistema de aire acondicionado, de suelo y soportes de fijación,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2"/>
              </w:numPr>
              <w:rPr>
                <w:sz w:val="14"/>
              </w:rPr>
            </w:pPr>
            <w:r>
              <w:tab/>
            </w:r>
            <w:r>
              <w:rPr>
                <w:sz w:val="14"/>
              </w:rPr>
              <w:t>Desmontaje del elemento.</w:t>
            </w:r>
          </w:p>
          <w:p w:rsidR="006E62B3" w:rsidRDefault="001B1BB0">
            <w:pPr>
              <w:pStyle w:val="CUERPOTEXTOTABLA"/>
              <w:numPr>
                <w:ilvl w:val="0"/>
                <w:numId w:val="142"/>
              </w:numPr>
              <w:rPr>
                <w:sz w:val="14"/>
              </w:rPr>
            </w:pPr>
            <w:r>
              <w:tab/>
            </w:r>
            <w:r>
              <w:rPr>
                <w:sz w:val="14"/>
              </w:rPr>
              <w:t>Obturación de las conducciones conectadas al elemento.</w:t>
            </w:r>
          </w:p>
          <w:p w:rsidR="006E62B3" w:rsidRDefault="001B1BB0">
            <w:pPr>
              <w:pStyle w:val="CUERPOTEXTOTABLA"/>
              <w:numPr>
                <w:ilvl w:val="0"/>
                <w:numId w:val="142"/>
              </w:numPr>
              <w:rPr>
                <w:sz w:val="14"/>
              </w:rPr>
            </w:pPr>
            <w:r>
              <w:tab/>
            </w:r>
            <w:r>
              <w:rPr>
                <w:sz w:val="14"/>
              </w:rPr>
              <w:t>Retirada y acopio del material desmontado.</w:t>
            </w:r>
          </w:p>
          <w:p w:rsidR="006E62B3" w:rsidRDefault="001B1BB0">
            <w:pPr>
              <w:pStyle w:val="CUERPOTEXTOTABLA"/>
              <w:numPr>
                <w:ilvl w:val="0"/>
                <w:numId w:val="142"/>
              </w:numPr>
              <w:rPr>
                <w:sz w:val="14"/>
              </w:rPr>
            </w:pPr>
            <w:r>
              <w:tab/>
            </w:r>
            <w:r>
              <w:rPr>
                <w:sz w:val="14"/>
              </w:rPr>
              <w:t>Limpieza de los restos de obra.</w:t>
            </w:r>
          </w:p>
          <w:p w:rsidR="006E62B3" w:rsidRDefault="001B1BB0">
            <w:pPr>
              <w:pStyle w:val="CUERPOTEXTOTABLA"/>
              <w:numPr>
                <w:ilvl w:val="0"/>
                <w:numId w:val="142"/>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8" w:name="PROJ:1_anexo:1:1:_RC_:8:22"/>
      <w:bookmarkEnd w:id="328"/>
    </w:p>
    <w:p w:rsidR="006E62B3" w:rsidRDefault="001B1BB0">
      <w:pPr>
        <w:pStyle w:val="CAP4"/>
        <w:keepNext/>
      </w:pPr>
      <w:r>
        <w:t>8.22. Desmontaje de unidad exterior de sistema de aire acondicionado, y soportes de fijación,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0"/>
        <w:gridCol w:w="441"/>
        <w:gridCol w:w="1090"/>
        <w:gridCol w:w="2495"/>
        <w:gridCol w:w="1644"/>
        <w:gridCol w:w="1711"/>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DIC030b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unidad exterior de sistema de aire acondicionado, y soportes de fijación,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3"/>
              </w:numPr>
              <w:rPr>
                <w:sz w:val="14"/>
              </w:rPr>
            </w:pPr>
            <w:r>
              <w:tab/>
            </w:r>
            <w:r>
              <w:rPr>
                <w:sz w:val="14"/>
              </w:rPr>
              <w:t>Desmontaje del elemento.</w:t>
            </w:r>
          </w:p>
          <w:p w:rsidR="006E62B3" w:rsidRDefault="001B1BB0">
            <w:pPr>
              <w:pStyle w:val="CUERPOTEXTOTABLA"/>
              <w:numPr>
                <w:ilvl w:val="0"/>
                <w:numId w:val="143"/>
              </w:numPr>
              <w:rPr>
                <w:sz w:val="14"/>
              </w:rPr>
            </w:pPr>
            <w:r>
              <w:tab/>
            </w:r>
            <w:r>
              <w:rPr>
                <w:sz w:val="14"/>
              </w:rPr>
              <w:t>Obturación de las conducciones conectadas al elemento.</w:t>
            </w:r>
          </w:p>
          <w:p w:rsidR="006E62B3" w:rsidRDefault="001B1BB0">
            <w:pPr>
              <w:pStyle w:val="CUERPOTEXTOTABLA"/>
              <w:numPr>
                <w:ilvl w:val="0"/>
                <w:numId w:val="143"/>
              </w:numPr>
              <w:rPr>
                <w:sz w:val="14"/>
              </w:rPr>
            </w:pPr>
            <w:r>
              <w:tab/>
            </w:r>
            <w:r>
              <w:rPr>
                <w:sz w:val="14"/>
              </w:rPr>
              <w:t>Retirada y acopio del material desmontado.</w:t>
            </w:r>
          </w:p>
          <w:p w:rsidR="006E62B3" w:rsidRDefault="001B1BB0">
            <w:pPr>
              <w:pStyle w:val="CUERPOTEXTOTABLA"/>
              <w:numPr>
                <w:ilvl w:val="0"/>
                <w:numId w:val="143"/>
              </w:numPr>
              <w:rPr>
                <w:sz w:val="14"/>
              </w:rPr>
            </w:pPr>
            <w:r>
              <w:tab/>
            </w:r>
            <w:r>
              <w:rPr>
                <w:sz w:val="14"/>
              </w:rPr>
              <w:t>Limpieza de los restos de obra.</w:t>
            </w:r>
          </w:p>
          <w:p w:rsidR="006E62B3" w:rsidRDefault="001B1BB0">
            <w:pPr>
              <w:pStyle w:val="CUERPOTEXTOTABLA"/>
              <w:numPr>
                <w:ilvl w:val="0"/>
                <w:numId w:val="143"/>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1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29" w:name="PROJ:1_anexo:1:1:_RC_:8:23"/>
      <w:bookmarkEnd w:id="329"/>
    </w:p>
    <w:p w:rsidR="006E62B3" w:rsidRDefault="001B1BB0">
      <w:pPr>
        <w:pStyle w:val="CAP4"/>
        <w:keepNext/>
      </w:pPr>
      <w:r>
        <w:lastRenderedPageBreak/>
        <w:t>8.23. Desmontaje de acometida eléctrica acometida aérea,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9"/>
        <w:gridCol w:w="442"/>
        <w:gridCol w:w="1089"/>
        <w:gridCol w:w="2495"/>
        <w:gridCol w:w="1644"/>
        <w:gridCol w:w="1712"/>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DIE005b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acometida eléctrica acometida aérea,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4"/>
              </w:numPr>
              <w:rPr>
                <w:sz w:val="14"/>
              </w:rPr>
            </w:pPr>
            <w:r>
              <w:tab/>
            </w:r>
            <w:r>
              <w:rPr>
                <w:sz w:val="14"/>
              </w:rPr>
              <w:t>Desmontaje del elemento.</w:t>
            </w:r>
          </w:p>
          <w:p w:rsidR="006E62B3" w:rsidRDefault="001B1BB0">
            <w:pPr>
              <w:pStyle w:val="CUERPOTEXTOTABLA"/>
              <w:numPr>
                <w:ilvl w:val="0"/>
                <w:numId w:val="144"/>
              </w:numPr>
              <w:rPr>
                <w:sz w:val="14"/>
              </w:rPr>
            </w:pPr>
            <w:r>
              <w:tab/>
            </w:r>
            <w:r>
              <w:rPr>
                <w:sz w:val="14"/>
              </w:rPr>
              <w:t>Retirada y acopio del material desmontado.</w:t>
            </w:r>
          </w:p>
          <w:p w:rsidR="006E62B3" w:rsidRDefault="001B1BB0">
            <w:pPr>
              <w:pStyle w:val="CUERPOTEXTOTABLA"/>
              <w:numPr>
                <w:ilvl w:val="0"/>
                <w:numId w:val="144"/>
              </w:numPr>
              <w:rPr>
                <w:sz w:val="14"/>
              </w:rPr>
            </w:pPr>
            <w:r>
              <w:tab/>
            </w:r>
            <w:r>
              <w:rPr>
                <w:sz w:val="14"/>
              </w:rPr>
              <w:t>Limpieza de los restos de obra.</w:t>
            </w:r>
          </w:p>
          <w:p w:rsidR="006E62B3" w:rsidRDefault="001B1BB0">
            <w:pPr>
              <w:pStyle w:val="CUERPOTEXTOTABLA"/>
              <w:numPr>
                <w:ilvl w:val="0"/>
                <w:numId w:val="144"/>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0" w:name="PROJ:1_anexo:1:1:_RC_:8:24"/>
      <w:bookmarkEnd w:id="330"/>
    </w:p>
    <w:p w:rsidR="006E62B3" w:rsidRDefault="001B1BB0">
      <w:pPr>
        <w:pStyle w:val="CAP4"/>
        <w:keepNext/>
      </w:pPr>
      <w:r>
        <w:t>8.24. Desmontaje de red de instalación eléctrica interior fija en superficie, en local u oficina,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999"/>
        <w:gridCol w:w="2495"/>
        <w:gridCol w:w="1644"/>
        <w:gridCol w:w="1814"/>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DIE060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red de instalación eléctrica interior fija en superficie, en local u oficina,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lastRenderedPageBreak/>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5"/>
              </w:numPr>
              <w:rPr>
                <w:sz w:val="14"/>
              </w:rPr>
            </w:pPr>
            <w:r>
              <w:tab/>
            </w:r>
            <w:r>
              <w:rPr>
                <w:sz w:val="14"/>
              </w:rPr>
              <w:t>Retirada y acopio del material desmontado.</w:t>
            </w:r>
          </w:p>
          <w:p w:rsidR="006E62B3" w:rsidRDefault="001B1BB0">
            <w:pPr>
              <w:pStyle w:val="CUERPOTEXTOTABLA"/>
              <w:numPr>
                <w:ilvl w:val="0"/>
                <w:numId w:val="145"/>
              </w:numPr>
              <w:rPr>
                <w:sz w:val="14"/>
              </w:rPr>
            </w:pPr>
            <w:r>
              <w:tab/>
            </w:r>
            <w:r>
              <w:rPr>
                <w:sz w:val="14"/>
              </w:rPr>
              <w:t>Limpieza de los restos de obra.</w:t>
            </w:r>
          </w:p>
          <w:p w:rsidR="006E62B3" w:rsidRDefault="001B1BB0">
            <w:pPr>
              <w:pStyle w:val="CUERPOTEXTOTABLA"/>
              <w:numPr>
                <w:ilvl w:val="0"/>
                <w:numId w:val="145"/>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1" w:name="PROJ:1_anexo:1:1:_RC_:8:25"/>
      <w:bookmarkEnd w:id="331"/>
    </w:p>
    <w:p w:rsidR="006E62B3" w:rsidRDefault="001B1BB0">
      <w:pPr>
        <w:pStyle w:val="CAP4"/>
        <w:keepNext/>
      </w:pPr>
      <w:r>
        <w:t>8.25. Desmontaje de red de instalación interior de agua, colocada superficialmente,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7"/>
        <w:gridCol w:w="443"/>
        <w:gridCol w:w="1088"/>
        <w:gridCol w:w="2495"/>
        <w:gridCol w:w="1644"/>
        <w:gridCol w:w="1714"/>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DIF105b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red de instalación interior de agua, colocada superficialmente,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6"/>
              </w:numPr>
              <w:rPr>
                <w:sz w:val="14"/>
              </w:rPr>
            </w:pPr>
            <w:r>
              <w:tab/>
            </w:r>
            <w:r>
              <w:rPr>
                <w:sz w:val="14"/>
              </w:rPr>
              <w:t>Desmontaje del elemento.</w:t>
            </w:r>
          </w:p>
          <w:p w:rsidR="006E62B3" w:rsidRDefault="001B1BB0">
            <w:pPr>
              <w:pStyle w:val="CUERPOTEXTOTABLA"/>
              <w:numPr>
                <w:ilvl w:val="0"/>
                <w:numId w:val="146"/>
              </w:numPr>
              <w:rPr>
                <w:sz w:val="14"/>
              </w:rPr>
            </w:pPr>
            <w:r>
              <w:tab/>
            </w:r>
            <w:r>
              <w:rPr>
                <w:sz w:val="14"/>
              </w:rPr>
              <w:t>Obturación de las conducciones conectadas a la instalación.</w:t>
            </w:r>
          </w:p>
          <w:p w:rsidR="006E62B3" w:rsidRDefault="001B1BB0">
            <w:pPr>
              <w:pStyle w:val="CUERPOTEXTOTABLA"/>
              <w:numPr>
                <w:ilvl w:val="0"/>
                <w:numId w:val="146"/>
              </w:numPr>
              <w:rPr>
                <w:sz w:val="14"/>
              </w:rPr>
            </w:pPr>
            <w:r>
              <w:tab/>
            </w:r>
            <w:r>
              <w:rPr>
                <w:sz w:val="14"/>
              </w:rPr>
              <w:t>Retirada y acopio del material desmontado.</w:t>
            </w:r>
          </w:p>
          <w:p w:rsidR="006E62B3" w:rsidRDefault="001B1BB0">
            <w:pPr>
              <w:pStyle w:val="CUERPOTEXTOTABLA"/>
              <w:numPr>
                <w:ilvl w:val="0"/>
                <w:numId w:val="146"/>
              </w:numPr>
              <w:rPr>
                <w:sz w:val="14"/>
              </w:rPr>
            </w:pPr>
            <w:r>
              <w:tab/>
            </w:r>
            <w:r>
              <w:rPr>
                <w:sz w:val="14"/>
              </w:rPr>
              <w:t>Limpieza de los restos de obra.</w:t>
            </w:r>
          </w:p>
          <w:p w:rsidR="006E62B3" w:rsidRDefault="001B1BB0">
            <w:pPr>
              <w:pStyle w:val="CUERPOTEXTOTABLA"/>
              <w:numPr>
                <w:ilvl w:val="0"/>
                <w:numId w:val="146"/>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2" w:name="PROJ:1_anexo:1:1:_RC_:8:26"/>
      <w:bookmarkEnd w:id="332"/>
    </w:p>
    <w:p w:rsidR="006E62B3" w:rsidRDefault="001B1BB0">
      <w:pPr>
        <w:pStyle w:val="CAP4"/>
        <w:keepNext/>
      </w:pPr>
      <w:r>
        <w:t>8.26. Desmontaje de luminaria interior instalada en superficie,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999"/>
        <w:gridCol w:w="2495"/>
        <w:gridCol w:w="1644"/>
        <w:gridCol w:w="1814"/>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DII010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luminaria interior instalada en superficie,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7"/>
              </w:numPr>
              <w:rPr>
                <w:sz w:val="14"/>
              </w:rPr>
            </w:pPr>
            <w:r>
              <w:tab/>
            </w:r>
            <w:r>
              <w:rPr>
                <w:sz w:val="14"/>
              </w:rPr>
              <w:t>Desmontaje del elemento.</w:t>
            </w:r>
          </w:p>
          <w:p w:rsidR="006E62B3" w:rsidRDefault="001B1BB0">
            <w:pPr>
              <w:pStyle w:val="CUERPOTEXTOTABLA"/>
              <w:numPr>
                <w:ilvl w:val="0"/>
                <w:numId w:val="147"/>
              </w:numPr>
              <w:rPr>
                <w:sz w:val="14"/>
              </w:rPr>
            </w:pPr>
            <w:r>
              <w:tab/>
            </w:r>
            <w:r>
              <w:rPr>
                <w:sz w:val="14"/>
              </w:rPr>
              <w:t>Retirada y acopio del material desmontado.</w:t>
            </w:r>
          </w:p>
          <w:p w:rsidR="006E62B3" w:rsidRDefault="001B1BB0">
            <w:pPr>
              <w:pStyle w:val="CUERPOTEXTOTABLA"/>
              <w:numPr>
                <w:ilvl w:val="0"/>
                <w:numId w:val="147"/>
              </w:numPr>
              <w:rPr>
                <w:sz w:val="14"/>
              </w:rPr>
            </w:pPr>
            <w:r>
              <w:tab/>
            </w:r>
            <w:r>
              <w:rPr>
                <w:sz w:val="14"/>
              </w:rPr>
              <w:t>Limpieza de los restos de obra.</w:t>
            </w:r>
          </w:p>
          <w:p w:rsidR="006E62B3" w:rsidRDefault="001B1BB0">
            <w:pPr>
              <w:pStyle w:val="CUERPOTEXTOTABLA"/>
              <w:numPr>
                <w:ilvl w:val="0"/>
                <w:numId w:val="147"/>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3" w:name="PROJ:1_anexo:1:1:_RC_:8:27"/>
      <w:bookmarkEnd w:id="333"/>
    </w:p>
    <w:p w:rsidR="006E62B3" w:rsidRDefault="001B1BB0">
      <w:pPr>
        <w:pStyle w:val="CAP4"/>
        <w:keepNext/>
      </w:pPr>
      <w:r>
        <w:t>8.27. Desmontaje de extintor portátil,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9"/>
        <w:gridCol w:w="450"/>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DIO010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extintor portátil,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8"/>
              </w:numPr>
              <w:rPr>
                <w:sz w:val="14"/>
              </w:rPr>
            </w:pPr>
            <w:r>
              <w:tab/>
            </w:r>
            <w:r>
              <w:rPr>
                <w:sz w:val="14"/>
              </w:rPr>
              <w:t>Desmontaje del elemento.</w:t>
            </w:r>
          </w:p>
          <w:p w:rsidR="006E62B3" w:rsidRDefault="001B1BB0">
            <w:pPr>
              <w:pStyle w:val="CUERPOTEXTOTABLA"/>
              <w:numPr>
                <w:ilvl w:val="0"/>
                <w:numId w:val="148"/>
              </w:numPr>
              <w:rPr>
                <w:sz w:val="14"/>
              </w:rPr>
            </w:pPr>
            <w:r>
              <w:tab/>
            </w:r>
            <w:r>
              <w:rPr>
                <w:sz w:val="14"/>
              </w:rPr>
              <w:t>Retirada y acopio del material desmontado.</w:t>
            </w:r>
          </w:p>
          <w:p w:rsidR="006E62B3" w:rsidRDefault="001B1BB0">
            <w:pPr>
              <w:pStyle w:val="CUERPOTEXTOTABLA"/>
              <w:numPr>
                <w:ilvl w:val="0"/>
                <w:numId w:val="148"/>
              </w:numPr>
              <w:rPr>
                <w:sz w:val="14"/>
              </w:rPr>
            </w:pPr>
            <w:r>
              <w:tab/>
            </w:r>
            <w:r>
              <w:rPr>
                <w:sz w:val="14"/>
              </w:rPr>
              <w:t>Limpieza de los restos de obra.</w:t>
            </w:r>
          </w:p>
          <w:p w:rsidR="006E62B3" w:rsidRDefault="001B1BB0">
            <w:pPr>
              <w:pStyle w:val="CUERPOTEXTOTABLA"/>
              <w:numPr>
                <w:ilvl w:val="0"/>
                <w:numId w:val="148"/>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2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4" w:name="PROJ:1_anexo:1:1:_RC_:8:28"/>
      <w:bookmarkEnd w:id="334"/>
    </w:p>
    <w:p w:rsidR="006E62B3" w:rsidRDefault="001B1BB0">
      <w:pPr>
        <w:pStyle w:val="CAP4"/>
        <w:keepNext/>
      </w:pPr>
      <w:r>
        <w:lastRenderedPageBreak/>
        <w:t>8.28. Desmontaje de señalización de extinción o evacuación fijada en paramento,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9"/>
        <w:gridCol w:w="450"/>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DIO020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señalización de extinción o evacuación fijada en paramento,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49"/>
              </w:numPr>
              <w:rPr>
                <w:sz w:val="14"/>
              </w:rPr>
            </w:pPr>
            <w:r>
              <w:tab/>
            </w:r>
            <w:r>
              <w:rPr>
                <w:sz w:val="14"/>
              </w:rPr>
              <w:t>Desmontaje del elemento.</w:t>
            </w:r>
          </w:p>
          <w:p w:rsidR="006E62B3" w:rsidRDefault="001B1BB0">
            <w:pPr>
              <w:pStyle w:val="CUERPOTEXTOTABLA"/>
              <w:numPr>
                <w:ilvl w:val="0"/>
                <w:numId w:val="149"/>
              </w:numPr>
              <w:rPr>
                <w:sz w:val="14"/>
              </w:rPr>
            </w:pPr>
            <w:r>
              <w:tab/>
            </w:r>
            <w:r>
              <w:rPr>
                <w:sz w:val="14"/>
              </w:rPr>
              <w:t>Retirada y acopio del material desmontado.</w:t>
            </w:r>
          </w:p>
          <w:p w:rsidR="006E62B3" w:rsidRDefault="001B1BB0">
            <w:pPr>
              <w:pStyle w:val="CUERPOTEXTOTABLA"/>
              <w:numPr>
                <w:ilvl w:val="0"/>
                <w:numId w:val="149"/>
              </w:numPr>
              <w:rPr>
                <w:sz w:val="14"/>
              </w:rPr>
            </w:pPr>
            <w:r>
              <w:tab/>
            </w:r>
            <w:r>
              <w:rPr>
                <w:sz w:val="14"/>
              </w:rPr>
              <w:t>Limpieza de los restos de obra.</w:t>
            </w:r>
          </w:p>
          <w:p w:rsidR="006E62B3" w:rsidRDefault="001B1BB0">
            <w:pPr>
              <w:pStyle w:val="CUERPOTEXTOTABLA"/>
              <w:numPr>
                <w:ilvl w:val="0"/>
                <w:numId w:val="149"/>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5" w:name="PROJ:1_anexo:1:1:_RC_:8:29"/>
      <w:bookmarkEnd w:id="335"/>
    </w:p>
    <w:p w:rsidR="006E62B3" w:rsidRDefault="001B1BB0">
      <w:pPr>
        <w:pStyle w:val="CAP4"/>
        <w:keepNext/>
      </w:pPr>
      <w:r>
        <w:t>8.29. Desmontaje de luminaria de emergencia interior adosada a techo,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9"/>
        <w:gridCol w:w="450"/>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DIO030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luminaria de emergencia interior adosada a techo,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lastRenderedPageBreak/>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0"/>
              </w:numPr>
              <w:rPr>
                <w:sz w:val="14"/>
              </w:rPr>
            </w:pPr>
            <w:r>
              <w:tab/>
            </w:r>
            <w:r>
              <w:rPr>
                <w:sz w:val="14"/>
              </w:rPr>
              <w:t>Desmontaje del elemento.</w:t>
            </w:r>
          </w:p>
          <w:p w:rsidR="006E62B3" w:rsidRDefault="001B1BB0">
            <w:pPr>
              <w:pStyle w:val="CUERPOTEXTOTABLA"/>
              <w:numPr>
                <w:ilvl w:val="0"/>
                <w:numId w:val="150"/>
              </w:numPr>
              <w:rPr>
                <w:sz w:val="14"/>
              </w:rPr>
            </w:pPr>
            <w:r>
              <w:tab/>
            </w:r>
            <w:r>
              <w:rPr>
                <w:sz w:val="14"/>
              </w:rPr>
              <w:t>Retirada y acopio del material desmontado.</w:t>
            </w:r>
          </w:p>
          <w:p w:rsidR="006E62B3" w:rsidRDefault="001B1BB0">
            <w:pPr>
              <w:pStyle w:val="CUERPOTEXTOTABLA"/>
              <w:numPr>
                <w:ilvl w:val="0"/>
                <w:numId w:val="150"/>
              </w:numPr>
              <w:rPr>
                <w:sz w:val="14"/>
              </w:rPr>
            </w:pPr>
            <w:r>
              <w:tab/>
            </w:r>
            <w:r>
              <w:rPr>
                <w:sz w:val="14"/>
              </w:rPr>
              <w:t>Limpieza de los restos de obra.</w:t>
            </w:r>
          </w:p>
          <w:p w:rsidR="006E62B3" w:rsidRDefault="001B1BB0">
            <w:pPr>
              <w:pStyle w:val="CUERPOTEXTOTABLA"/>
              <w:numPr>
                <w:ilvl w:val="0"/>
                <w:numId w:val="150"/>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6" w:name="PROJ:1_anexo:1:1:_RC_:8:30"/>
      <w:bookmarkEnd w:id="336"/>
    </w:p>
    <w:p w:rsidR="006E62B3" w:rsidRDefault="001B1BB0">
      <w:pPr>
        <w:pStyle w:val="CAP4"/>
        <w:keepNext/>
      </w:pPr>
      <w:r>
        <w:t>8.30. Demolición de colector enterrado de hormigón, con retroexcavadora con martillo rompedor.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DIS011</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colector enterrado de hormigón, con retroexcavadora con martillo rompedor.</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1"/>
              </w:numPr>
              <w:rPr>
                <w:sz w:val="14"/>
              </w:rPr>
            </w:pPr>
            <w:r>
              <w:tab/>
            </w:r>
            <w:r>
              <w:rPr>
                <w:sz w:val="14"/>
              </w:rPr>
              <w:t>Desconexión del entronque del colector.</w:t>
            </w:r>
          </w:p>
          <w:p w:rsidR="006E62B3" w:rsidRDefault="001B1BB0">
            <w:pPr>
              <w:pStyle w:val="CUERPOTEXTOTABLA"/>
              <w:numPr>
                <w:ilvl w:val="0"/>
                <w:numId w:val="151"/>
              </w:numPr>
              <w:rPr>
                <w:sz w:val="14"/>
              </w:rPr>
            </w:pPr>
            <w:r>
              <w:tab/>
            </w:r>
            <w:r>
              <w:rPr>
                <w:sz w:val="14"/>
              </w:rPr>
              <w:t>Obturación de las conducciones conectadas al elemento.</w:t>
            </w:r>
          </w:p>
          <w:p w:rsidR="006E62B3" w:rsidRDefault="001B1BB0">
            <w:pPr>
              <w:pStyle w:val="CUERPOTEXTOTABLA"/>
              <w:numPr>
                <w:ilvl w:val="0"/>
                <w:numId w:val="151"/>
              </w:numPr>
              <w:rPr>
                <w:sz w:val="14"/>
              </w:rPr>
            </w:pPr>
            <w:r>
              <w:tab/>
            </w:r>
            <w:r>
              <w:rPr>
                <w:sz w:val="14"/>
              </w:rPr>
              <w:t>Demolición del elemento.</w:t>
            </w:r>
          </w:p>
          <w:p w:rsidR="006E62B3" w:rsidRDefault="001B1BB0">
            <w:pPr>
              <w:pStyle w:val="CUERPOTEXTOTABLA"/>
              <w:numPr>
                <w:ilvl w:val="0"/>
                <w:numId w:val="151"/>
              </w:numPr>
              <w:rPr>
                <w:sz w:val="14"/>
              </w:rPr>
            </w:pPr>
            <w:r>
              <w:tab/>
            </w:r>
            <w:r>
              <w:rPr>
                <w:sz w:val="14"/>
              </w:rPr>
              <w:t>Fragmentación de los escombros en piezas manejables.</w:t>
            </w:r>
          </w:p>
          <w:p w:rsidR="006E62B3" w:rsidRDefault="001B1BB0">
            <w:pPr>
              <w:pStyle w:val="CUERPOTEXTOTABLA"/>
              <w:numPr>
                <w:ilvl w:val="0"/>
                <w:numId w:val="151"/>
              </w:numPr>
              <w:rPr>
                <w:sz w:val="14"/>
              </w:rPr>
            </w:pPr>
            <w:r>
              <w:tab/>
            </w:r>
            <w:r>
              <w:rPr>
                <w:sz w:val="14"/>
              </w:rPr>
              <w:t>Retirada y acopio de escombros.</w:t>
            </w:r>
          </w:p>
          <w:p w:rsidR="006E62B3" w:rsidRDefault="001B1BB0">
            <w:pPr>
              <w:pStyle w:val="CUERPOTEXTOTABLA"/>
              <w:numPr>
                <w:ilvl w:val="0"/>
                <w:numId w:val="151"/>
              </w:numPr>
              <w:rPr>
                <w:sz w:val="14"/>
              </w:rPr>
            </w:pPr>
            <w:r>
              <w:tab/>
            </w:r>
            <w:r>
              <w:rPr>
                <w:sz w:val="14"/>
              </w:rPr>
              <w:t>Limpieza de los restos de obra.</w:t>
            </w:r>
          </w:p>
          <w:p w:rsidR="006E62B3" w:rsidRDefault="001B1BB0">
            <w:pPr>
              <w:pStyle w:val="CUERPOTEXTOTABLA"/>
              <w:numPr>
                <w:ilvl w:val="0"/>
                <w:numId w:val="151"/>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4"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5"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7"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37" w:name="PROJ:1_anexo:1:1:_RC_:8:31"/>
      <w:bookmarkEnd w:id="337"/>
    </w:p>
    <w:p w:rsidR="006E62B3" w:rsidRDefault="001B1BB0">
      <w:pPr>
        <w:pStyle w:val="CAP4"/>
        <w:keepNext/>
      </w:pPr>
      <w:r>
        <w:lastRenderedPageBreak/>
        <w:t>8.31. Demolición de imbornal prefabricado de hormigón,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DIS012</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imbornal prefabricado de hormigón,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2"/>
              </w:numPr>
              <w:rPr>
                <w:sz w:val="14"/>
              </w:rPr>
            </w:pPr>
            <w:r>
              <w:tab/>
            </w:r>
            <w:r>
              <w:rPr>
                <w:sz w:val="14"/>
              </w:rPr>
              <w:t>Demolición del elemento.</w:t>
            </w:r>
          </w:p>
          <w:p w:rsidR="006E62B3" w:rsidRDefault="001B1BB0">
            <w:pPr>
              <w:pStyle w:val="CUERPOTEXTOTABLA"/>
              <w:numPr>
                <w:ilvl w:val="0"/>
                <w:numId w:val="152"/>
              </w:numPr>
              <w:rPr>
                <w:sz w:val="14"/>
              </w:rPr>
            </w:pPr>
            <w:r>
              <w:tab/>
            </w:r>
            <w:r>
              <w:rPr>
                <w:sz w:val="14"/>
              </w:rPr>
              <w:t>Fragmentación de los escombros en piezas manejables.</w:t>
            </w:r>
          </w:p>
          <w:p w:rsidR="006E62B3" w:rsidRDefault="001B1BB0">
            <w:pPr>
              <w:pStyle w:val="CUERPOTEXTOTABLA"/>
              <w:numPr>
                <w:ilvl w:val="0"/>
                <w:numId w:val="152"/>
              </w:numPr>
              <w:rPr>
                <w:sz w:val="14"/>
              </w:rPr>
            </w:pPr>
            <w:r>
              <w:tab/>
            </w:r>
            <w:r>
              <w:rPr>
                <w:sz w:val="14"/>
              </w:rPr>
              <w:t>Retirada y acopio de escombros.</w:t>
            </w:r>
          </w:p>
          <w:p w:rsidR="006E62B3" w:rsidRDefault="001B1BB0">
            <w:pPr>
              <w:pStyle w:val="CUERPOTEXTOTABLA"/>
              <w:numPr>
                <w:ilvl w:val="0"/>
                <w:numId w:val="152"/>
              </w:numPr>
              <w:rPr>
                <w:sz w:val="14"/>
              </w:rPr>
            </w:pPr>
            <w:r>
              <w:tab/>
            </w:r>
            <w:r>
              <w:rPr>
                <w:sz w:val="14"/>
              </w:rPr>
              <w:t>Limpieza de los restos de obra.</w:t>
            </w:r>
          </w:p>
          <w:p w:rsidR="006E62B3" w:rsidRDefault="001B1BB0">
            <w:pPr>
              <w:pStyle w:val="CUERPOTEXTOTABLA"/>
              <w:numPr>
                <w:ilvl w:val="0"/>
                <w:numId w:val="152"/>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3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8" w:name="PROJ:1_anexo:1:1:_RC_:8:32"/>
      <w:bookmarkEnd w:id="338"/>
    </w:p>
    <w:p w:rsidR="006E62B3" w:rsidRDefault="001B1BB0">
      <w:pPr>
        <w:pStyle w:val="CAP4"/>
        <w:keepNext/>
      </w:pPr>
      <w:r>
        <w:t>8.32. Desmontaje de red de instalación interior de desagües para cuarto húmedo,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186"/>
        <w:gridCol w:w="593"/>
        <w:gridCol w:w="999"/>
        <w:gridCol w:w="2495"/>
        <w:gridCol w:w="1644"/>
        <w:gridCol w:w="1814"/>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DIS105</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red de instalación interior de desagües para cuarto húmedo,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3"/>
              </w:numPr>
              <w:rPr>
                <w:sz w:val="14"/>
              </w:rPr>
            </w:pPr>
            <w:r>
              <w:tab/>
            </w:r>
            <w:r>
              <w:rPr>
                <w:sz w:val="14"/>
              </w:rPr>
              <w:t>Desmontaje del elemento.</w:t>
            </w:r>
          </w:p>
          <w:p w:rsidR="006E62B3" w:rsidRDefault="001B1BB0">
            <w:pPr>
              <w:pStyle w:val="CUERPOTEXTOTABLA"/>
              <w:numPr>
                <w:ilvl w:val="0"/>
                <w:numId w:val="153"/>
              </w:numPr>
              <w:rPr>
                <w:sz w:val="14"/>
              </w:rPr>
            </w:pPr>
            <w:r>
              <w:tab/>
            </w:r>
            <w:r>
              <w:rPr>
                <w:sz w:val="14"/>
              </w:rPr>
              <w:t>Obturación de las conducciones conectadas al elemento.</w:t>
            </w:r>
          </w:p>
          <w:p w:rsidR="006E62B3" w:rsidRDefault="001B1BB0">
            <w:pPr>
              <w:pStyle w:val="CUERPOTEXTOTABLA"/>
              <w:numPr>
                <w:ilvl w:val="0"/>
                <w:numId w:val="153"/>
              </w:numPr>
              <w:rPr>
                <w:sz w:val="14"/>
              </w:rPr>
            </w:pPr>
            <w:r>
              <w:tab/>
            </w:r>
            <w:r>
              <w:rPr>
                <w:sz w:val="14"/>
              </w:rPr>
              <w:t>Retirada y acopio del material desmontado.</w:t>
            </w:r>
          </w:p>
          <w:p w:rsidR="006E62B3" w:rsidRDefault="001B1BB0">
            <w:pPr>
              <w:pStyle w:val="CUERPOTEXTOTABLA"/>
              <w:numPr>
                <w:ilvl w:val="0"/>
                <w:numId w:val="153"/>
              </w:numPr>
              <w:rPr>
                <w:sz w:val="14"/>
              </w:rPr>
            </w:pPr>
            <w:r>
              <w:tab/>
            </w:r>
            <w:r>
              <w:rPr>
                <w:sz w:val="14"/>
              </w:rPr>
              <w:t>Limpieza de los restos de obra.</w:t>
            </w:r>
          </w:p>
          <w:p w:rsidR="006E62B3" w:rsidRDefault="001B1BB0">
            <w:pPr>
              <w:pStyle w:val="CUERPOTEXTOTABLA"/>
              <w:numPr>
                <w:ilvl w:val="0"/>
                <w:numId w:val="153"/>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34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39" w:name="PROJ:1_anexo:1:1:_RC_:8:33"/>
      <w:bookmarkEnd w:id="339"/>
    </w:p>
    <w:p w:rsidR="006E62B3" w:rsidRDefault="001B1BB0">
      <w:pPr>
        <w:pStyle w:val="CAP4"/>
        <w:keepNext/>
      </w:pPr>
      <w:r>
        <w:t>8.33. Levantado de carpintería acristalada de cualquier tipo situada en fachada,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7"/>
        <w:gridCol w:w="452"/>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DLC020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carpintería acristalada de cualquier tipo situada en fachada,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4"/>
              </w:numPr>
              <w:rPr>
                <w:sz w:val="14"/>
              </w:rPr>
            </w:pPr>
            <w:r>
              <w:tab/>
            </w:r>
            <w:r>
              <w:rPr>
                <w:sz w:val="14"/>
              </w:rPr>
              <w:t>Levantado del elemento.</w:t>
            </w:r>
          </w:p>
          <w:p w:rsidR="006E62B3" w:rsidRDefault="001B1BB0">
            <w:pPr>
              <w:pStyle w:val="CUERPOTEXTOTABLA"/>
              <w:numPr>
                <w:ilvl w:val="0"/>
                <w:numId w:val="154"/>
              </w:numPr>
              <w:rPr>
                <w:sz w:val="14"/>
              </w:rPr>
            </w:pPr>
            <w:r>
              <w:tab/>
            </w:r>
            <w:r>
              <w:rPr>
                <w:sz w:val="14"/>
              </w:rPr>
              <w:t>Retirada y acopio del material levantado.</w:t>
            </w:r>
          </w:p>
          <w:p w:rsidR="006E62B3" w:rsidRDefault="001B1BB0">
            <w:pPr>
              <w:pStyle w:val="CUERPOTEXTOTABLA"/>
              <w:numPr>
                <w:ilvl w:val="0"/>
                <w:numId w:val="154"/>
              </w:numPr>
              <w:rPr>
                <w:sz w:val="14"/>
              </w:rPr>
            </w:pPr>
            <w:r>
              <w:tab/>
            </w:r>
            <w:r>
              <w:rPr>
                <w:sz w:val="14"/>
              </w:rPr>
              <w:t>Limpieza de los restos de obra.</w:t>
            </w:r>
          </w:p>
          <w:p w:rsidR="006E62B3" w:rsidRDefault="001B1BB0">
            <w:pPr>
              <w:pStyle w:val="CUERPOTEXTOTABLA"/>
              <w:numPr>
                <w:ilvl w:val="0"/>
                <w:numId w:val="154"/>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0" w:name="PROJ:1_anexo:1:1:_RC_:8:34"/>
      <w:bookmarkEnd w:id="340"/>
    </w:p>
    <w:p w:rsidR="006E62B3" w:rsidRDefault="001B1BB0">
      <w:pPr>
        <w:pStyle w:val="CAP4"/>
        <w:keepNext/>
      </w:pPr>
      <w:r>
        <w:t>8.34. Levantado de puerta interior de madera,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28"/>
        <w:gridCol w:w="451"/>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DLP210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puerta interior de madera,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lastRenderedPageBreak/>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5"/>
              </w:numPr>
              <w:rPr>
                <w:sz w:val="14"/>
              </w:rPr>
            </w:pPr>
            <w:r>
              <w:tab/>
            </w:r>
            <w:r>
              <w:rPr>
                <w:sz w:val="14"/>
              </w:rPr>
              <w:t>Levantado del elemento.</w:t>
            </w:r>
          </w:p>
          <w:p w:rsidR="006E62B3" w:rsidRDefault="001B1BB0">
            <w:pPr>
              <w:pStyle w:val="CUERPOTEXTOTABLA"/>
              <w:numPr>
                <w:ilvl w:val="0"/>
                <w:numId w:val="155"/>
              </w:numPr>
              <w:rPr>
                <w:sz w:val="14"/>
              </w:rPr>
            </w:pPr>
            <w:r>
              <w:tab/>
            </w:r>
            <w:r>
              <w:rPr>
                <w:sz w:val="14"/>
              </w:rPr>
              <w:t>Retirada y acopio del material levantado.</w:t>
            </w:r>
          </w:p>
          <w:p w:rsidR="006E62B3" w:rsidRDefault="001B1BB0">
            <w:pPr>
              <w:pStyle w:val="CUERPOTEXTOTABLA"/>
              <w:numPr>
                <w:ilvl w:val="0"/>
                <w:numId w:val="155"/>
              </w:numPr>
              <w:rPr>
                <w:sz w:val="14"/>
              </w:rPr>
            </w:pPr>
            <w:r>
              <w:tab/>
            </w:r>
            <w:r>
              <w:rPr>
                <w:sz w:val="14"/>
              </w:rPr>
              <w:t>Limpieza de los restos de obra.</w:t>
            </w:r>
          </w:p>
          <w:p w:rsidR="006E62B3" w:rsidRDefault="001B1BB0">
            <w:pPr>
              <w:pStyle w:val="CUERPOTEXTOTABLA"/>
              <w:numPr>
                <w:ilvl w:val="0"/>
                <w:numId w:val="155"/>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1" w:name="PROJ:1_anexo:1:1:_RC_:8:35"/>
      <w:bookmarkEnd w:id="341"/>
    </w:p>
    <w:p w:rsidR="006E62B3" w:rsidRDefault="001B1BB0">
      <w:pPr>
        <w:pStyle w:val="CAP4"/>
        <w:keepNext/>
      </w:pPr>
      <w:r>
        <w:t>8.35. Levantado de puerta interior metálica,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4"/>
        <w:gridCol w:w="437"/>
        <w:gridCol w:w="1094"/>
        <w:gridCol w:w="2495"/>
        <w:gridCol w:w="1644"/>
        <w:gridCol w:w="170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DLP210b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puerta interior metálica,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6"/>
              </w:numPr>
              <w:rPr>
                <w:sz w:val="14"/>
              </w:rPr>
            </w:pPr>
            <w:r>
              <w:tab/>
            </w:r>
            <w:r>
              <w:rPr>
                <w:sz w:val="14"/>
              </w:rPr>
              <w:t>Levantado del elemento.</w:t>
            </w:r>
          </w:p>
          <w:p w:rsidR="006E62B3" w:rsidRDefault="001B1BB0">
            <w:pPr>
              <w:pStyle w:val="CUERPOTEXTOTABLA"/>
              <w:numPr>
                <w:ilvl w:val="0"/>
                <w:numId w:val="156"/>
              </w:numPr>
              <w:rPr>
                <w:sz w:val="14"/>
              </w:rPr>
            </w:pPr>
            <w:r>
              <w:tab/>
            </w:r>
            <w:r>
              <w:rPr>
                <w:sz w:val="14"/>
              </w:rPr>
              <w:t>Retirada y acopio del material levantado.</w:t>
            </w:r>
          </w:p>
          <w:p w:rsidR="006E62B3" w:rsidRDefault="001B1BB0">
            <w:pPr>
              <w:pStyle w:val="CUERPOTEXTOTABLA"/>
              <w:numPr>
                <w:ilvl w:val="0"/>
                <w:numId w:val="156"/>
              </w:numPr>
              <w:rPr>
                <w:sz w:val="14"/>
              </w:rPr>
            </w:pPr>
            <w:r>
              <w:tab/>
            </w:r>
            <w:r>
              <w:rPr>
                <w:sz w:val="14"/>
              </w:rPr>
              <w:t>Limpieza de los restos de obra.</w:t>
            </w:r>
          </w:p>
          <w:p w:rsidR="006E62B3" w:rsidRDefault="001B1BB0">
            <w:pPr>
              <w:pStyle w:val="CUERPOTEXTOTABLA"/>
              <w:numPr>
                <w:ilvl w:val="0"/>
                <w:numId w:val="156"/>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4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2" w:name="PROJ:1_anexo:1:1:_RC_:8:36"/>
      <w:bookmarkEnd w:id="342"/>
    </w:p>
    <w:p w:rsidR="006E62B3" w:rsidRDefault="001B1BB0">
      <w:pPr>
        <w:pStyle w:val="CAP4"/>
        <w:keepNext/>
      </w:pPr>
      <w:r>
        <w:t>8.36. Demolición de pavimento exterior de adoquines y capa de mortero,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1"/>
        <w:gridCol w:w="443"/>
        <w:gridCol w:w="1088"/>
        <w:gridCol w:w="2495"/>
        <w:gridCol w:w="1644"/>
        <w:gridCol w:w="1720"/>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DMX010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pavimento exterior de adoquines y capa de mortero,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7"/>
              </w:numPr>
              <w:rPr>
                <w:sz w:val="14"/>
              </w:rPr>
            </w:pPr>
            <w:r>
              <w:tab/>
            </w:r>
            <w:r>
              <w:rPr>
                <w:sz w:val="14"/>
              </w:rPr>
              <w:t>Demolición del elemento.</w:t>
            </w:r>
          </w:p>
          <w:p w:rsidR="006E62B3" w:rsidRDefault="001B1BB0">
            <w:pPr>
              <w:pStyle w:val="CUERPOTEXTOTABLA"/>
              <w:numPr>
                <w:ilvl w:val="0"/>
                <w:numId w:val="157"/>
              </w:numPr>
              <w:rPr>
                <w:sz w:val="14"/>
              </w:rPr>
            </w:pPr>
            <w:r>
              <w:tab/>
            </w:r>
            <w:r>
              <w:rPr>
                <w:sz w:val="14"/>
              </w:rPr>
              <w:t>Fragmentación de los escombros en piezas manejables.</w:t>
            </w:r>
          </w:p>
          <w:p w:rsidR="006E62B3" w:rsidRDefault="001B1BB0">
            <w:pPr>
              <w:pStyle w:val="CUERPOTEXTOTABLA"/>
              <w:numPr>
                <w:ilvl w:val="0"/>
                <w:numId w:val="157"/>
              </w:numPr>
              <w:rPr>
                <w:sz w:val="14"/>
              </w:rPr>
            </w:pPr>
            <w:r>
              <w:tab/>
            </w:r>
            <w:r>
              <w:rPr>
                <w:sz w:val="14"/>
              </w:rPr>
              <w:t>Retirada y acopio de escombros.</w:t>
            </w:r>
          </w:p>
          <w:p w:rsidR="006E62B3" w:rsidRDefault="001B1BB0">
            <w:pPr>
              <w:pStyle w:val="CUERPOTEXTOTABLA"/>
              <w:numPr>
                <w:ilvl w:val="0"/>
                <w:numId w:val="157"/>
              </w:numPr>
              <w:rPr>
                <w:sz w:val="14"/>
              </w:rPr>
            </w:pPr>
            <w:r>
              <w:tab/>
            </w:r>
            <w:r>
              <w:rPr>
                <w:sz w:val="14"/>
              </w:rPr>
              <w:t>Limpieza de los restos de obra.</w:t>
            </w:r>
          </w:p>
          <w:p w:rsidR="006E62B3" w:rsidRDefault="001B1BB0">
            <w:pPr>
              <w:pStyle w:val="CUERPOTEXTOTABLA"/>
              <w:numPr>
                <w:ilvl w:val="0"/>
                <w:numId w:val="157"/>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eléctrico.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0"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1"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3" w:name="PROJ:1_anexo:1:1:_RC_:8:37"/>
      <w:bookmarkEnd w:id="343"/>
    </w:p>
    <w:p w:rsidR="006E62B3" w:rsidRDefault="001B1BB0">
      <w:pPr>
        <w:pStyle w:val="CAP4"/>
        <w:keepNext/>
      </w:pPr>
      <w:r>
        <w:t>8.37. Demolición de solera o pavimento de hormigón armado,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1"/>
        <w:gridCol w:w="443"/>
        <w:gridCol w:w="1088"/>
        <w:gridCol w:w="2495"/>
        <w:gridCol w:w="1644"/>
        <w:gridCol w:w="1720"/>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DMX021</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solera o pavimento de hormigón armado,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8"/>
              </w:numPr>
              <w:rPr>
                <w:sz w:val="14"/>
              </w:rPr>
            </w:pPr>
            <w:r>
              <w:tab/>
            </w:r>
            <w:r>
              <w:rPr>
                <w:sz w:val="14"/>
              </w:rPr>
              <w:t>Demolición del elemento.</w:t>
            </w:r>
          </w:p>
          <w:p w:rsidR="006E62B3" w:rsidRDefault="001B1BB0">
            <w:pPr>
              <w:pStyle w:val="CUERPOTEXTOTABLA"/>
              <w:numPr>
                <w:ilvl w:val="0"/>
                <w:numId w:val="158"/>
              </w:numPr>
              <w:rPr>
                <w:sz w:val="14"/>
              </w:rPr>
            </w:pPr>
            <w:r>
              <w:tab/>
            </w:r>
            <w:r>
              <w:rPr>
                <w:sz w:val="14"/>
              </w:rPr>
              <w:t>Fragmentación de los escombros en piezas manejables.</w:t>
            </w:r>
          </w:p>
          <w:p w:rsidR="006E62B3" w:rsidRDefault="001B1BB0">
            <w:pPr>
              <w:pStyle w:val="CUERPOTEXTOTABLA"/>
              <w:numPr>
                <w:ilvl w:val="0"/>
                <w:numId w:val="158"/>
              </w:numPr>
              <w:rPr>
                <w:sz w:val="14"/>
              </w:rPr>
            </w:pPr>
            <w:r>
              <w:tab/>
            </w:r>
            <w:r>
              <w:rPr>
                <w:sz w:val="14"/>
              </w:rPr>
              <w:t>Retirada y acopio de escombros.</w:t>
            </w:r>
          </w:p>
          <w:p w:rsidR="006E62B3" w:rsidRDefault="001B1BB0">
            <w:pPr>
              <w:pStyle w:val="CUERPOTEXTOTABLA"/>
              <w:numPr>
                <w:ilvl w:val="0"/>
                <w:numId w:val="158"/>
              </w:numPr>
              <w:rPr>
                <w:sz w:val="14"/>
              </w:rPr>
            </w:pPr>
            <w:r>
              <w:tab/>
            </w:r>
            <w:r>
              <w:rPr>
                <w:sz w:val="14"/>
              </w:rPr>
              <w:t>Limpieza de los restos de obra.</w:t>
            </w:r>
          </w:p>
          <w:p w:rsidR="006E62B3" w:rsidRDefault="001B1BB0">
            <w:pPr>
              <w:pStyle w:val="CUERPOTEXTOTABLA"/>
              <w:numPr>
                <w:ilvl w:val="0"/>
                <w:numId w:val="158"/>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mq05pdm010a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eléctrico.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4"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5"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4" w:name="PROJ:1_anexo:1:1:_RC_:8:38"/>
      <w:bookmarkEnd w:id="344"/>
    </w:p>
    <w:p w:rsidR="006E62B3" w:rsidRDefault="001B1BB0">
      <w:pPr>
        <w:pStyle w:val="CAP4"/>
        <w:keepNext/>
      </w:pPr>
      <w:r>
        <w:lastRenderedPageBreak/>
        <w:t>8.38. Demolición de solera o pavimento de hormigón armado, mediante retroexcavadora con martillo rompedor.</w:t>
      </w:r>
    </w:p>
    <w:tbl>
      <w:tblPr>
        <w:tblW w:w="8731" w:type="dxa"/>
        <w:jc w:val="center"/>
        <w:tblCellMar>
          <w:top w:w="28" w:type="dxa"/>
          <w:left w:w="28" w:type="dxa"/>
          <w:bottom w:w="28" w:type="dxa"/>
          <w:right w:w="28" w:type="dxa"/>
        </w:tblCellMar>
        <w:tblLook w:val="0000" w:firstRow="0" w:lastRow="0" w:firstColumn="0" w:lastColumn="0" w:noHBand="0" w:noVBand="0"/>
      </w:tblPr>
      <w:tblGrid>
        <w:gridCol w:w="1364"/>
        <w:gridCol w:w="415"/>
        <w:gridCol w:w="1077"/>
        <w:gridCol w:w="2495"/>
        <w:gridCol w:w="1644"/>
        <w:gridCol w:w="173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DMX021b</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solera o pavimento de hormigón armado, mediante retroexcavadora con martillo rompedor.</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59"/>
              </w:numPr>
              <w:rPr>
                <w:sz w:val="14"/>
              </w:rPr>
            </w:pPr>
            <w:r>
              <w:tab/>
            </w:r>
            <w:r>
              <w:rPr>
                <w:sz w:val="14"/>
              </w:rPr>
              <w:t>Demolición del elemento.</w:t>
            </w:r>
          </w:p>
          <w:p w:rsidR="006E62B3" w:rsidRDefault="001B1BB0">
            <w:pPr>
              <w:pStyle w:val="CUERPOTEXTOTABLA"/>
              <w:numPr>
                <w:ilvl w:val="0"/>
                <w:numId w:val="159"/>
              </w:numPr>
              <w:rPr>
                <w:sz w:val="14"/>
              </w:rPr>
            </w:pPr>
            <w:r>
              <w:tab/>
            </w:r>
            <w:r>
              <w:rPr>
                <w:sz w:val="14"/>
              </w:rPr>
              <w:t>Fragmentación de los escombros en piezas manejables.</w:t>
            </w:r>
          </w:p>
          <w:p w:rsidR="006E62B3" w:rsidRDefault="001B1BB0">
            <w:pPr>
              <w:pStyle w:val="CUERPOTEXTOTABLA"/>
              <w:numPr>
                <w:ilvl w:val="0"/>
                <w:numId w:val="159"/>
              </w:numPr>
              <w:rPr>
                <w:sz w:val="14"/>
              </w:rPr>
            </w:pPr>
            <w:r>
              <w:tab/>
            </w:r>
            <w:r>
              <w:rPr>
                <w:sz w:val="14"/>
              </w:rPr>
              <w:t>Retirada y acopio de escombros.</w:t>
            </w:r>
          </w:p>
          <w:p w:rsidR="006E62B3" w:rsidRDefault="001B1BB0">
            <w:pPr>
              <w:pStyle w:val="CUERPOTEXTOTABLA"/>
              <w:numPr>
                <w:ilvl w:val="0"/>
                <w:numId w:val="159"/>
              </w:numPr>
              <w:rPr>
                <w:sz w:val="14"/>
              </w:rPr>
            </w:pPr>
            <w:r>
              <w:tab/>
            </w:r>
            <w:r>
              <w:rPr>
                <w:sz w:val="14"/>
              </w:rPr>
              <w:t>Limpieza de los restos de obra.</w:t>
            </w:r>
          </w:p>
          <w:p w:rsidR="006E62B3" w:rsidRDefault="001B1BB0">
            <w:pPr>
              <w:pStyle w:val="CUERPOTEXTOTABLA"/>
              <w:numPr>
                <w:ilvl w:val="0"/>
                <w:numId w:val="159"/>
              </w:numPr>
              <w:rPr>
                <w:sz w:val="14"/>
              </w:rPr>
            </w:pPr>
            <w:r>
              <w:tab/>
            </w:r>
            <w:r>
              <w:rPr>
                <w:sz w:val="14"/>
              </w:rP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mq01exn050c</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Retroexcavadora sobre neumáticos, con martillo rompedor.</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mq01ret010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Miniretrocargadora sobre neumáticos.</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8"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5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36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mecánica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1" name="0 Imagen"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0"/>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objetos desprendidos.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 la circulación de personas bajo la vertical de riesgo de caída de materiales.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YCV020</w:t>
            </w:r>
          </w:p>
        </w:tc>
      </w:tr>
    </w:tbl>
    <w:p w:rsidR="006E62B3" w:rsidRDefault="006E62B3">
      <w:pPr>
        <w:spacing w:after="0" w:line="2" w:lineRule="auto"/>
      </w:pPr>
    </w:p>
    <w:p w:rsidR="006E62B3" w:rsidRDefault="006E62B3">
      <w:pPr>
        <w:spacing w:after="0" w:line="2" w:lineRule="auto"/>
      </w:pPr>
      <w:bookmarkStart w:id="345" w:name="PROJ:1_anexo:1:1:_RC_:8:39"/>
      <w:bookmarkEnd w:id="345"/>
    </w:p>
    <w:p w:rsidR="006E62B3" w:rsidRDefault="001B1BB0">
      <w:pPr>
        <w:pStyle w:val="CAP4"/>
        <w:keepNext/>
      </w:pPr>
      <w:r>
        <w:t>8.39. Demolición de pavimento exterior de baldosas y/o losetas de hormigón,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1"/>
        <w:gridCol w:w="443"/>
        <w:gridCol w:w="1088"/>
        <w:gridCol w:w="2495"/>
        <w:gridCol w:w="1644"/>
        <w:gridCol w:w="1720"/>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DMX050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pavimento exterior de baldosas y/o losetas de hormigón,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0"/>
              </w:numPr>
              <w:rPr>
                <w:sz w:val="14"/>
              </w:rPr>
            </w:pPr>
            <w:r>
              <w:tab/>
            </w:r>
            <w:r>
              <w:rPr>
                <w:sz w:val="14"/>
              </w:rPr>
              <w:t>Demolición del elemento.</w:t>
            </w:r>
          </w:p>
          <w:p w:rsidR="006E62B3" w:rsidRDefault="001B1BB0">
            <w:pPr>
              <w:pStyle w:val="CUERPOTEXTOTABLA"/>
              <w:numPr>
                <w:ilvl w:val="0"/>
                <w:numId w:val="160"/>
              </w:numPr>
              <w:rPr>
                <w:sz w:val="14"/>
              </w:rPr>
            </w:pPr>
            <w:r>
              <w:tab/>
            </w:r>
            <w:r>
              <w:rPr>
                <w:sz w:val="14"/>
              </w:rPr>
              <w:t>Fragmentación de los escombros en piezas manejables.</w:t>
            </w:r>
          </w:p>
          <w:p w:rsidR="006E62B3" w:rsidRDefault="001B1BB0">
            <w:pPr>
              <w:pStyle w:val="CUERPOTEXTOTABLA"/>
              <w:numPr>
                <w:ilvl w:val="0"/>
                <w:numId w:val="160"/>
              </w:numPr>
              <w:rPr>
                <w:sz w:val="14"/>
              </w:rPr>
            </w:pPr>
            <w:r>
              <w:tab/>
            </w:r>
            <w:r>
              <w:rPr>
                <w:sz w:val="14"/>
              </w:rPr>
              <w:t>Retirada y acopio de escombros.</w:t>
            </w:r>
          </w:p>
          <w:p w:rsidR="006E62B3" w:rsidRDefault="001B1BB0">
            <w:pPr>
              <w:pStyle w:val="CUERPOTEXTOTABLA"/>
              <w:numPr>
                <w:ilvl w:val="0"/>
                <w:numId w:val="160"/>
              </w:numPr>
              <w:rPr>
                <w:sz w:val="14"/>
              </w:rPr>
            </w:pPr>
            <w:r>
              <w:tab/>
            </w:r>
            <w:r>
              <w:rPr>
                <w:sz w:val="14"/>
              </w:rPr>
              <w:t>Limpieza de los restos de obra.</w:t>
            </w:r>
          </w:p>
          <w:p w:rsidR="006E62B3" w:rsidRDefault="001B1BB0">
            <w:pPr>
              <w:pStyle w:val="CUERPOTEXTOTABLA"/>
              <w:numPr>
                <w:ilvl w:val="0"/>
                <w:numId w:val="160"/>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2"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3"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6" w:name="PROJ:1_anexo:1:1:_RC_:8:40"/>
      <w:bookmarkEnd w:id="346"/>
    </w:p>
    <w:p w:rsidR="006E62B3" w:rsidRDefault="001B1BB0">
      <w:pPr>
        <w:pStyle w:val="CAP4"/>
        <w:keepNext/>
      </w:pPr>
      <w:r>
        <w:t>8.40. Demolición de partición interior de fábrica revestida, formada por ladrillo hueco,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0"/>
        <w:gridCol w:w="458"/>
        <w:gridCol w:w="1074"/>
        <w:gridCol w:w="2495"/>
        <w:gridCol w:w="1644"/>
        <w:gridCol w:w="1730"/>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DPT020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partición interior de fábrica revestida, formada por ladrillo hueco,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1"/>
              </w:numPr>
              <w:rPr>
                <w:sz w:val="14"/>
              </w:rPr>
            </w:pPr>
            <w:r>
              <w:tab/>
            </w:r>
            <w:r>
              <w:rPr>
                <w:sz w:val="14"/>
              </w:rPr>
              <w:t>Demolición de la fábrica y sus revestimientos.</w:t>
            </w:r>
          </w:p>
          <w:p w:rsidR="006E62B3" w:rsidRDefault="001B1BB0">
            <w:pPr>
              <w:pStyle w:val="CUERPOTEXTOTABLA"/>
              <w:numPr>
                <w:ilvl w:val="0"/>
                <w:numId w:val="161"/>
              </w:numPr>
              <w:rPr>
                <w:sz w:val="14"/>
              </w:rPr>
            </w:pPr>
            <w:r>
              <w:tab/>
            </w:r>
            <w:r>
              <w:rPr>
                <w:sz w:val="14"/>
              </w:rPr>
              <w:t>Fragmentación de los escombros en piezas manejables.</w:t>
            </w:r>
          </w:p>
          <w:p w:rsidR="006E62B3" w:rsidRDefault="001B1BB0">
            <w:pPr>
              <w:pStyle w:val="CUERPOTEXTOTABLA"/>
              <w:numPr>
                <w:ilvl w:val="0"/>
                <w:numId w:val="161"/>
              </w:numPr>
              <w:rPr>
                <w:sz w:val="14"/>
              </w:rPr>
            </w:pPr>
            <w:r>
              <w:tab/>
            </w:r>
            <w:r>
              <w:rPr>
                <w:sz w:val="14"/>
              </w:rPr>
              <w:t>Retirada y acopio de escombros.</w:t>
            </w:r>
          </w:p>
          <w:p w:rsidR="006E62B3" w:rsidRDefault="001B1BB0">
            <w:pPr>
              <w:pStyle w:val="CUERPOTEXTOTABLA"/>
              <w:numPr>
                <w:ilvl w:val="0"/>
                <w:numId w:val="161"/>
              </w:numPr>
              <w:rPr>
                <w:sz w:val="14"/>
              </w:rPr>
            </w:pPr>
            <w:r>
              <w:tab/>
            </w:r>
            <w:r>
              <w:rPr>
                <w:sz w:val="14"/>
              </w:rPr>
              <w:t>Limpieza de los restos de obra.</w:t>
            </w:r>
          </w:p>
          <w:p w:rsidR="006E62B3" w:rsidRDefault="001B1BB0">
            <w:pPr>
              <w:pStyle w:val="CUERPOTEXTOTABLA"/>
              <w:numPr>
                <w:ilvl w:val="0"/>
                <w:numId w:val="161"/>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lastRenderedPageBreak/>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6"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7"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6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7" w:name="PROJ:1_anexo:1:1:_RC_:8:41"/>
      <w:bookmarkEnd w:id="347"/>
    </w:p>
    <w:p w:rsidR="006E62B3" w:rsidRDefault="001B1BB0">
      <w:pPr>
        <w:pStyle w:val="CAP4"/>
        <w:keepNext/>
      </w:pPr>
      <w:r>
        <w:lastRenderedPageBreak/>
        <w:t>8.41. Desmontaje de cobertura de teja cerámica, colocada con mortero, en cubierta inclinada en L,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6"/>
        <w:gridCol w:w="453"/>
        <w:gridCol w:w="1078"/>
        <w:gridCol w:w="2495"/>
        <w:gridCol w:w="1644"/>
        <w:gridCol w:w="1725"/>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DQC040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cobertura de teja cerámica, colocada con mortero, en cubierta inclinada en L,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2"/>
              </w:numPr>
              <w:rPr>
                <w:sz w:val="14"/>
              </w:rPr>
            </w:pPr>
            <w:r>
              <w:tab/>
            </w:r>
            <w:r>
              <w:rPr>
                <w:sz w:val="14"/>
              </w:rPr>
              <w:t>Desmontaje del elemento.</w:t>
            </w:r>
          </w:p>
          <w:p w:rsidR="006E62B3" w:rsidRDefault="001B1BB0">
            <w:pPr>
              <w:pStyle w:val="CUERPOTEXTOTABLA"/>
              <w:numPr>
                <w:ilvl w:val="0"/>
                <w:numId w:val="162"/>
              </w:numPr>
              <w:rPr>
                <w:sz w:val="14"/>
              </w:rPr>
            </w:pPr>
            <w:r>
              <w:tab/>
            </w:r>
            <w:r>
              <w:rPr>
                <w:sz w:val="14"/>
              </w:rPr>
              <w:t>Retirada y acopio del material desmontado.</w:t>
            </w:r>
          </w:p>
          <w:p w:rsidR="006E62B3" w:rsidRDefault="001B1BB0">
            <w:pPr>
              <w:pStyle w:val="CUERPOTEXTOTABLA"/>
              <w:numPr>
                <w:ilvl w:val="0"/>
                <w:numId w:val="162"/>
              </w:numPr>
              <w:rPr>
                <w:sz w:val="14"/>
              </w:rPr>
            </w:pPr>
            <w:r>
              <w:tab/>
            </w:r>
            <w:r>
              <w:rPr>
                <w:sz w:val="14"/>
              </w:rPr>
              <w:t>Limpieza de los restos de obra.</w:t>
            </w:r>
          </w:p>
          <w:p w:rsidR="006E62B3" w:rsidRDefault="001B1BB0">
            <w:pPr>
              <w:pStyle w:val="CUERPOTEXTOTABLA"/>
              <w:numPr>
                <w:ilvl w:val="0"/>
                <w:numId w:val="162"/>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Desmontaje del elemento.</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0"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evitarán posturas forzadas e inadecuadas.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8" w:name="PROJ:1_anexo:1:1:_RC_:8:42"/>
      <w:bookmarkEnd w:id="348"/>
    </w:p>
    <w:p w:rsidR="006E62B3" w:rsidRDefault="001B1BB0">
      <w:pPr>
        <w:pStyle w:val="CAP4"/>
        <w:keepNext/>
      </w:pPr>
      <w:r>
        <w:lastRenderedPageBreak/>
        <w:t>8.42. Demolición de tablero cerámico en formación de pendientes de cubierta,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3"/>
        <w:gridCol w:w="456"/>
        <w:gridCol w:w="1076"/>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DQF020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tablero cerámico en formación de pendientes de cubierta,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3"/>
              </w:numPr>
              <w:rPr>
                <w:sz w:val="14"/>
              </w:rPr>
            </w:pPr>
            <w:r>
              <w:tab/>
            </w:r>
            <w:r>
              <w:rPr>
                <w:sz w:val="14"/>
              </w:rPr>
              <w:t>Demolición del elemento.</w:t>
            </w:r>
          </w:p>
          <w:p w:rsidR="006E62B3" w:rsidRDefault="001B1BB0">
            <w:pPr>
              <w:pStyle w:val="CUERPOTEXTOTABLA"/>
              <w:numPr>
                <w:ilvl w:val="0"/>
                <w:numId w:val="163"/>
              </w:numPr>
              <w:rPr>
                <w:sz w:val="14"/>
              </w:rPr>
            </w:pPr>
            <w:r>
              <w:tab/>
            </w:r>
            <w:r>
              <w:rPr>
                <w:sz w:val="14"/>
              </w:rPr>
              <w:t>Fragmentación de los escombros en piezas manejables.</w:t>
            </w:r>
          </w:p>
          <w:p w:rsidR="006E62B3" w:rsidRDefault="001B1BB0">
            <w:pPr>
              <w:pStyle w:val="CUERPOTEXTOTABLA"/>
              <w:numPr>
                <w:ilvl w:val="0"/>
                <w:numId w:val="163"/>
              </w:numPr>
              <w:rPr>
                <w:sz w:val="14"/>
              </w:rPr>
            </w:pPr>
            <w:r>
              <w:tab/>
            </w:r>
            <w:r>
              <w:rPr>
                <w:sz w:val="14"/>
              </w:rPr>
              <w:t>Retirada y acopio de escombros.</w:t>
            </w:r>
          </w:p>
          <w:p w:rsidR="006E62B3" w:rsidRDefault="001B1BB0">
            <w:pPr>
              <w:pStyle w:val="CUERPOTEXTOTABLA"/>
              <w:numPr>
                <w:ilvl w:val="0"/>
                <w:numId w:val="163"/>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3"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4"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37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49" w:name="PROJ:1_anexo:1:1:_RC_:8:43"/>
      <w:bookmarkEnd w:id="349"/>
    </w:p>
    <w:p w:rsidR="006E62B3" w:rsidRDefault="001B1BB0">
      <w:pPr>
        <w:pStyle w:val="CAP4"/>
        <w:keepNext/>
      </w:pPr>
      <w:r>
        <w:t>8.43. Demolición de tabiques aligerados en formación de pendientes de cubierta,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3"/>
        <w:gridCol w:w="456"/>
        <w:gridCol w:w="1076"/>
        <w:gridCol w:w="2495"/>
        <w:gridCol w:w="1644"/>
        <w:gridCol w:w="1727"/>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DQF021</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tabiques aligerados en formación de pendientes de cubierta,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4"/>
              </w:numPr>
              <w:rPr>
                <w:sz w:val="14"/>
              </w:rPr>
            </w:pPr>
            <w:r>
              <w:tab/>
            </w:r>
            <w:r>
              <w:rPr>
                <w:sz w:val="14"/>
              </w:rPr>
              <w:t>Demolición del elemento.</w:t>
            </w:r>
          </w:p>
          <w:p w:rsidR="006E62B3" w:rsidRDefault="001B1BB0">
            <w:pPr>
              <w:pStyle w:val="CUERPOTEXTOTABLA"/>
              <w:numPr>
                <w:ilvl w:val="0"/>
                <w:numId w:val="164"/>
              </w:numPr>
              <w:rPr>
                <w:sz w:val="14"/>
              </w:rPr>
            </w:pPr>
            <w:r>
              <w:tab/>
            </w:r>
            <w:r>
              <w:rPr>
                <w:sz w:val="14"/>
              </w:rPr>
              <w:t>Fragmentación de los escombros en piezas manejables.</w:t>
            </w:r>
          </w:p>
          <w:p w:rsidR="006E62B3" w:rsidRDefault="001B1BB0">
            <w:pPr>
              <w:pStyle w:val="CUERPOTEXTOTABLA"/>
              <w:numPr>
                <w:ilvl w:val="0"/>
                <w:numId w:val="164"/>
              </w:numPr>
              <w:rPr>
                <w:sz w:val="14"/>
              </w:rPr>
            </w:pPr>
            <w:r>
              <w:tab/>
            </w:r>
            <w:r>
              <w:rPr>
                <w:sz w:val="14"/>
              </w:rPr>
              <w:t>Retirada y acopio de escombros.</w:t>
            </w:r>
          </w:p>
          <w:p w:rsidR="006E62B3" w:rsidRDefault="001B1BB0">
            <w:pPr>
              <w:pStyle w:val="CUERPOTEXTOTABLA"/>
              <w:numPr>
                <w:ilvl w:val="0"/>
                <w:numId w:val="164"/>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6"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7"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8"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0" w:name="PROJ:1_anexo:1:1:_RC_:8:44"/>
      <w:bookmarkEnd w:id="350"/>
    </w:p>
    <w:p w:rsidR="006E62B3" w:rsidRDefault="001B1BB0">
      <w:pPr>
        <w:pStyle w:val="CAP4"/>
        <w:keepNext/>
      </w:pPr>
      <w:r>
        <w:t>8.44. Demolición de alicatado de azulejo, con martillo eléctrico.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5"/>
        <w:gridCol w:w="447"/>
        <w:gridCol w:w="1084"/>
        <w:gridCol w:w="2495"/>
        <w:gridCol w:w="1644"/>
        <w:gridCol w:w="1726"/>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DRA010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alicatado de azulejo, con martillo eléctrico.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5"/>
              </w:numPr>
              <w:rPr>
                <w:sz w:val="14"/>
              </w:rPr>
            </w:pPr>
            <w:r>
              <w:tab/>
            </w:r>
            <w:r>
              <w:rPr>
                <w:sz w:val="14"/>
              </w:rPr>
              <w:t>Demolición del elemento.</w:t>
            </w:r>
          </w:p>
          <w:p w:rsidR="006E62B3" w:rsidRDefault="001B1BB0">
            <w:pPr>
              <w:pStyle w:val="CUERPOTEXTOTABLA"/>
              <w:numPr>
                <w:ilvl w:val="0"/>
                <w:numId w:val="165"/>
              </w:numPr>
              <w:rPr>
                <w:sz w:val="14"/>
              </w:rPr>
            </w:pPr>
            <w:r>
              <w:tab/>
            </w:r>
            <w:r>
              <w:rPr>
                <w:sz w:val="14"/>
              </w:rPr>
              <w:t>Fragmentación de los escombros en piezas manejables.</w:t>
            </w:r>
          </w:p>
          <w:p w:rsidR="006E62B3" w:rsidRDefault="001B1BB0">
            <w:pPr>
              <w:pStyle w:val="CUERPOTEXTOTABLA"/>
              <w:numPr>
                <w:ilvl w:val="0"/>
                <w:numId w:val="165"/>
              </w:numPr>
              <w:rPr>
                <w:sz w:val="14"/>
              </w:rPr>
            </w:pPr>
            <w:r>
              <w:tab/>
            </w:r>
            <w:r>
              <w:rPr>
                <w:sz w:val="14"/>
              </w:rPr>
              <w:t>Limpieza de los restos de obra.</w:t>
            </w:r>
          </w:p>
          <w:p w:rsidR="006E62B3" w:rsidRDefault="001B1BB0">
            <w:pPr>
              <w:pStyle w:val="CUERPOTEXTOTABLA"/>
              <w:numPr>
                <w:ilvl w:val="0"/>
                <w:numId w:val="165"/>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mq05mai040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eléctrico.</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7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1" w:name="PROJ:1_anexo:1:1:_RC_:8:45"/>
      <w:bookmarkEnd w:id="351"/>
    </w:p>
    <w:p w:rsidR="006E62B3" w:rsidRDefault="001B1BB0">
      <w:pPr>
        <w:pStyle w:val="CAP4"/>
        <w:keepNext/>
      </w:pPr>
      <w:r>
        <w:t>8.45. Levantado de revestimiento de madera adherida o atornillada en paramentos interiores,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8"/>
        <w:gridCol w:w="451"/>
        <w:gridCol w:w="1080"/>
        <w:gridCol w:w="2495"/>
        <w:gridCol w:w="1644"/>
        <w:gridCol w:w="172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DRD010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revestimiento de madera adherida o atornillada en paramentos interiores,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6"/>
              </w:numPr>
              <w:rPr>
                <w:sz w:val="14"/>
              </w:rPr>
            </w:pPr>
            <w:r>
              <w:tab/>
            </w:r>
            <w:r>
              <w:rPr>
                <w:sz w:val="14"/>
              </w:rPr>
              <w:t>Levantado del elemento.</w:t>
            </w:r>
          </w:p>
          <w:p w:rsidR="006E62B3" w:rsidRDefault="001B1BB0">
            <w:pPr>
              <w:pStyle w:val="CUERPOTEXTOTABLA"/>
              <w:numPr>
                <w:ilvl w:val="0"/>
                <w:numId w:val="166"/>
              </w:numPr>
              <w:rPr>
                <w:sz w:val="14"/>
              </w:rPr>
            </w:pPr>
            <w:r>
              <w:tab/>
            </w:r>
            <w:r>
              <w:rPr>
                <w:sz w:val="14"/>
              </w:rPr>
              <w:t>Retirada y acopio del material levantado.</w:t>
            </w:r>
          </w:p>
          <w:p w:rsidR="006E62B3" w:rsidRDefault="001B1BB0">
            <w:pPr>
              <w:pStyle w:val="CUERPOTEXTOTABLA"/>
              <w:numPr>
                <w:ilvl w:val="0"/>
                <w:numId w:val="166"/>
              </w:numPr>
              <w:rPr>
                <w:sz w:val="14"/>
              </w:rPr>
            </w:pPr>
            <w:r>
              <w:tab/>
            </w:r>
            <w:r>
              <w:rPr>
                <w:sz w:val="14"/>
              </w:rPr>
              <w:t>Limpieza de los restos de obra.</w:t>
            </w:r>
          </w:p>
          <w:p w:rsidR="006E62B3" w:rsidRDefault="001B1BB0">
            <w:pPr>
              <w:pStyle w:val="CUERPOTEXTOTABLA"/>
              <w:numPr>
                <w:ilvl w:val="0"/>
                <w:numId w:val="166"/>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2"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2" w:name="PROJ:1_anexo:1:1:_RC_:8:46"/>
      <w:bookmarkEnd w:id="352"/>
    </w:p>
    <w:p w:rsidR="006E62B3" w:rsidRDefault="001B1BB0">
      <w:pPr>
        <w:pStyle w:val="CAP4"/>
        <w:keepNext/>
      </w:pPr>
      <w:r>
        <w:lastRenderedPageBreak/>
        <w:t>8.46. Levantado de revestimiento de peldaño de hormigón prefabricado,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2"/>
        <w:gridCol w:w="457"/>
        <w:gridCol w:w="1075"/>
        <w:gridCol w:w="2495"/>
        <w:gridCol w:w="1644"/>
        <w:gridCol w:w="1728"/>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DRE010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revestimiento de peldaño de hormigón prefabricado,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7"/>
              </w:numPr>
              <w:rPr>
                <w:sz w:val="14"/>
              </w:rPr>
            </w:pPr>
            <w:r>
              <w:tab/>
            </w:r>
            <w:r>
              <w:rPr>
                <w:sz w:val="14"/>
              </w:rPr>
              <w:t>Levantado del revestimiento.</w:t>
            </w:r>
          </w:p>
          <w:p w:rsidR="006E62B3" w:rsidRDefault="001B1BB0">
            <w:pPr>
              <w:pStyle w:val="CUERPOTEXTOTABLA"/>
              <w:numPr>
                <w:ilvl w:val="0"/>
                <w:numId w:val="167"/>
              </w:numPr>
              <w:rPr>
                <w:sz w:val="14"/>
              </w:rPr>
            </w:pPr>
            <w:r>
              <w:tab/>
            </w:r>
            <w:r>
              <w:rPr>
                <w:sz w:val="14"/>
              </w:rPr>
              <w:t>Retirada y acopio del material levantado.</w:t>
            </w:r>
          </w:p>
          <w:p w:rsidR="006E62B3" w:rsidRDefault="001B1BB0">
            <w:pPr>
              <w:pStyle w:val="CUERPOTEXTOTABLA"/>
              <w:numPr>
                <w:ilvl w:val="0"/>
                <w:numId w:val="167"/>
              </w:numPr>
              <w:rPr>
                <w:sz w:val="14"/>
              </w:rPr>
            </w:pPr>
            <w:r>
              <w:tab/>
            </w:r>
            <w:r>
              <w:rPr>
                <w:sz w:val="14"/>
              </w:rPr>
              <w:t>Limpieza de los restos de obra.</w:t>
            </w:r>
          </w:p>
          <w:p w:rsidR="006E62B3" w:rsidRDefault="001B1BB0">
            <w:pPr>
              <w:pStyle w:val="CUERPOTEXTOTABLA"/>
              <w:numPr>
                <w:ilvl w:val="0"/>
                <w:numId w:val="167"/>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3" w:name="PROJ:1_anexo:1:1:_RC_:8:47"/>
      <w:bookmarkEnd w:id="353"/>
    </w:p>
    <w:p w:rsidR="006E62B3" w:rsidRDefault="001B1BB0">
      <w:pPr>
        <w:pStyle w:val="CAP4"/>
        <w:keepNext/>
      </w:pPr>
      <w:r>
        <w:t>8.47. Demolición de pavimento existente en el interior del edificio, de baldosas de terrazo,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3"/>
        <w:gridCol w:w="448"/>
        <w:gridCol w:w="1083"/>
        <w:gridCol w:w="2495"/>
        <w:gridCol w:w="1644"/>
        <w:gridCol w:w="1728"/>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DRS010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pavimento existente en el interior del edificio, de baldosas de terrazo,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8"/>
              </w:numPr>
              <w:rPr>
                <w:sz w:val="14"/>
              </w:rPr>
            </w:pPr>
            <w:r>
              <w:tab/>
            </w:r>
            <w:r>
              <w:rPr>
                <w:sz w:val="14"/>
              </w:rPr>
              <w:t>Demolición del elemento.</w:t>
            </w:r>
          </w:p>
          <w:p w:rsidR="006E62B3" w:rsidRDefault="001B1BB0">
            <w:pPr>
              <w:pStyle w:val="CUERPOTEXTOTABLA"/>
              <w:numPr>
                <w:ilvl w:val="0"/>
                <w:numId w:val="168"/>
              </w:numPr>
              <w:rPr>
                <w:sz w:val="14"/>
              </w:rPr>
            </w:pPr>
            <w:r>
              <w:tab/>
            </w:r>
            <w:r>
              <w:rPr>
                <w:sz w:val="14"/>
              </w:rPr>
              <w:t>Fragmentación de los escombros en piezas manejables.</w:t>
            </w:r>
          </w:p>
          <w:p w:rsidR="006E62B3" w:rsidRDefault="001B1BB0">
            <w:pPr>
              <w:pStyle w:val="CUERPOTEXTOTABLA"/>
              <w:numPr>
                <w:ilvl w:val="0"/>
                <w:numId w:val="168"/>
              </w:numPr>
              <w:rPr>
                <w:sz w:val="14"/>
              </w:rPr>
            </w:pPr>
            <w:r>
              <w:lastRenderedPageBreak/>
              <w:tab/>
            </w:r>
            <w:r>
              <w:rPr>
                <w:sz w:val="14"/>
              </w:rPr>
              <w:t>Retirada y acopio de escombros.</w:t>
            </w:r>
          </w:p>
          <w:p w:rsidR="006E62B3" w:rsidRDefault="001B1BB0">
            <w:pPr>
              <w:pStyle w:val="CUERPOTEXTOTABLA"/>
              <w:numPr>
                <w:ilvl w:val="0"/>
                <w:numId w:val="168"/>
              </w:numPr>
              <w:rPr>
                <w:sz w:val="14"/>
              </w:rPr>
            </w:pPr>
            <w:r>
              <w:tab/>
            </w:r>
            <w:r>
              <w:rPr>
                <w:sz w:val="14"/>
              </w:rPr>
              <w:t>Limpieza de los restos de obra.</w:t>
            </w:r>
          </w:p>
          <w:p w:rsidR="006E62B3" w:rsidRDefault="001B1BB0">
            <w:pPr>
              <w:pStyle w:val="CUERPOTEXTOTABLA"/>
              <w:numPr>
                <w:ilvl w:val="0"/>
                <w:numId w:val="168"/>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6"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7"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8"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4" w:name="PROJ:1_anexo:1:1:_RC_:8:48"/>
      <w:bookmarkEnd w:id="354"/>
    </w:p>
    <w:p w:rsidR="006E62B3" w:rsidRDefault="001B1BB0">
      <w:pPr>
        <w:pStyle w:val="CAP4"/>
        <w:keepNext/>
      </w:pPr>
      <w:r>
        <w:t>8.48. Demolición de pavimento existente en el interior del edificio, de baldosas cerámicas, con martillo neumático.</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3"/>
        <w:gridCol w:w="448"/>
        <w:gridCol w:w="1083"/>
        <w:gridCol w:w="2495"/>
        <w:gridCol w:w="1644"/>
        <w:gridCol w:w="1728"/>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DRS020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pavimento existente en el interior del edificio, de baldosas cerámicas, con martillo neumático.</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lastRenderedPageBreak/>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69"/>
              </w:numPr>
              <w:rPr>
                <w:sz w:val="14"/>
              </w:rPr>
            </w:pPr>
            <w:r>
              <w:tab/>
            </w:r>
            <w:r>
              <w:rPr>
                <w:sz w:val="14"/>
              </w:rPr>
              <w:t>Demolición del elemento.</w:t>
            </w:r>
          </w:p>
          <w:p w:rsidR="006E62B3" w:rsidRDefault="001B1BB0">
            <w:pPr>
              <w:pStyle w:val="CUERPOTEXTOTABLA"/>
              <w:numPr>
                <w:ilvl w:val="0"/>
                <w:numId w:val="169"/>
              </w:numPr>
              <w:rPr>
                <w:sz w:val="14"/>
              </w:rPr>
            </w:pPr>
            <w:r>
              <w:tab/>
            </w:r>
            <w:r>
              <w:rPr>
                <w:sz w:val="14"/>
              </w:rPr>
              <w:t>Fragmentación de los escombros en piezas manejables.</w:t>
            </w:r>
          </w:p>
          <w:p w:rsidR="006E62B3" w:rsidRDefault="001B1BB0">
            <w:pPr>
              <w:pStyle w:val="CUERPOTEXTOTABLA"/>
              <w:numPr>
                <w:ilvl w:val="0"/>
                <w:numId w:val="169"/>
              </w:numPr>
              <w:rPr>
                <w:sz w:val="14"/>
              </w:rPr>
            </w:pPr>
            <w:r>
              <w:tab/>
            </w:r>
            <w:r>
              <w:rPr>
                <w:sz w:val="14"/>
              </w:rPr>
              <w:t>Retirada y acopio de escombros.</w:t>
            </w:r>
          </w:p>
          <w:p w:rsidR="006E62B3" w:rsidRDefault="001B1BB0">
            <w:pPr>
              <w:pStyle w:val="CUERPOTEXTOTABLA"/>
              <w:numPr>
                <w:ilvl w:val="0"/>
                <w:numId w:val="169"/>
              </w:numPr>
              <w:rPr>
                <w:sz w:val="14"/>
              </w:rPr>
            </w:pPr>
            <w:r>
              <w:tab/>
            </w:r>
            <w:r>
              <w:rPr>
                <w:sz w:val="14"/>
              </w:rPr>
              <w:t>Limpieza de los restos de obra.</w:t>
            </w:r>
          </w:p>
          <w:p w:rsidR="006E62B3" w:rsidRDefault="001B1BB0">
            <w:pPr>
              <w:pStyle w:val="CUERPOTEXTOTABLA"/>
              <w:numPr>
                <w:ilvl w:val="0"/>
                <w:numId w:val="169"/>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mq05mai030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Martillo neumático.</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mq05pdm110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Compresor portátil diesel.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89"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0"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1"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5" w:name="PROJ:1_anexo:1:1:_RC_:8:49"/>
      <w:bookmarkEnd w:id="355"/>
    </w:p>
    <w:p w:rsidR="006E62B3" w:rsidRDefault="001B1BB0">
      <w:pPr>
        <w:pStyle w:val="CAP4"/>
        <w:keepNext/>
      </w:pPr>
      <w:r>
        <w:lastRenderedPageBreak/>
        <w:t>8.49. Demolición de falso techo continuo de placas de yeso o de escayola, situado a una altura menor de 4 m,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2"/>
        <w:gridCol w:w="457"/>
        <w:gridCol w:w="1075"/>
        <w:gridCol w:w="2495"/>
        <w:gridCol w:w="1644"/>
        <w:gridCol w:w="1728"/>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DRT020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Demolición de falso techo continuo de placas de yeso o de escayola, situado a una altura menor de 4 m,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0"/>
              </w:numPr>
              <w:rPr>
                <w:sz w:val="14"/>
              </w:rPr>
            </w:pPr>
            <w:r>
              <w:tab/>
            </w:r>
            <w:r>
              <w:rPr>
                <w:sz w:val="14"/>
              </w:rPr>
              <w:t>Demolición del elemento.</w:t>
            </w:r>
          </w:p>
          <w:p w:rsidR="006E62B3" w:rsidRDefault="001B1BB0">
            <w:pPr>
              <w:pStyle w:val="CUERPOTEXTOTABLA"/>
              <w:numPr>
                <w:ilvl w:val="0"/>
                <w:numId w:val="170"/>
              </w:numPr>
              <w:rPr>
                <w:sz w:val="14"/>
              </w:rPr>
            </w:pPr>
            <w:r>
              <w:tab/>
            </w:r>
            <w:r>
              <w:rPr>
                <w:sz w:val="14"/>
              </w:rPr>
              <w:t>Fragmentación de los escombros en piezas manejables.</w:t>
            </w:r>
          </w:p>
          <w:p w:rsidR="006E62B3" w:rsidRDefault="001B1BB0">
            <w:pPr>
              <w:pStyle w:val="CUERPOTEXTOTABLA"/>
              <w:numPr>
                <w:ilvl w:val="0"/>
                <w:numId w:val="170"/>
              </w:numPr>
              <w:rPr>
                <w:sz w:val="14"/>
              </w:rPr>
            </w:pPr>
            <w:r>
              <w:tab/>
            </w:r>
            <w:r>
              <w:rPr>
                <w:sz w:val="14"/>
              </w:rPr>
              <w:t>Retirada y acopio de escombros.</w:t>
            </w:r>
          </w:p>
          <w:p w:rsidR="006E62B3" w:rsidRDefault="001B1BB0">
            <w:pPr>
              <w:pStyle w:val="CUERPOTEXTOTABLA"/>
              <w:numPr>
                <w:ilvl w:val="0"/>
                <w:numId w:val="170"/>
              </w:numPr>
              <w:rPr>
                <w:sz w:val="14"/>
              </w:rPr>
            </w:pPr>
            <w:r>
              <w:tab/>
            </w:r>
            <w:r>
              <w:rPr>
                <w:sz w:val="14"/>
              </w:rPr>
              <w:t>Limpieza de los restos de obra.</w:t>
            </w:r>
          </w:p>
          <w:p w:rsidR="006E62B3" w:rsidRDefault="001B1BB0">
            <w:pPr>
              <w:pStyle w:val="CUERPOTEXTOTABLA"/>
              <w:numPr>
                <w:ilvl w:val="0"/>
                <w:numId w:val="170"/>
              </w:numPr>
              <w:rPr>
                <w:sz w:val="14"/>
              </w:rPr>
            </w:pPr>
            <w:r>
              <w:tab/>
            </w:r>
            <w:r>
              <w:rPr>
                <w:sz w:val="14"/>
              </w:rPr>
              <w:t>Carga manual de escombros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8731" w:type="dxa"/>
            <w:gridSpan w:val="6"/>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Durante todas las fases de ejecución.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2" name="0 Imagen" descr="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g"/>
                          <pic:cNvPicPr/>
                        </pic:nvPicPr>
                        <pic:blipFill>
                          <a:blip r:embed="rId16"/>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 distinto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trabajos se realizarán desde andamios de borriquetas, cuya plataforma de trabajo deberá ocupar toda la superficie de la habitación cuyo falso techo se quiere demoler.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3"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dispondrá de lámpara portátil.</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YCS010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4"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5"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evitar la formación de polvo, los escombros se humedecerán con frecuencia y se evacuarán directamente desde las plantas del edificio hasta el contenedor por medio de una bajante de escombros.</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pPr>
            <w:r>
              <w:tab/>
              <w:t>YCV010</w:t>
            </w:r>
          </w:p>
          <w:p w:rsidR="006E62B3" w:rsidRDefault="001B1BB0">
            <w:pPr>
              <w:pStyle w:val="CUERPOTEXTOTABLA"/>
              <w:numPr>
                <w:ilvl w:val="0"/>
                <w:numId w:val="122"/>
              </w:numPr>
            </w:pPr>
            <w:r>
              <w:tab/>
              <w:t>YCV020</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6"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escombros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7"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6" w:name="PROJ:1_anexo:1:1:_RC_:8:50"/>
      <w:bookmarkEnd w:id="356"/>
    </w:p>
    <w:p w:rsidR="006E62B3" w:rsidRDefault="001B1BB0">
      <w:pPr>
        <w:pStyle w:val="CAP4"/>
        <w:keepNext/>
      </w:pPr>
      <w:r>
        <w:t>8.50. Desmontaje de lavabo con pedestal,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9"/>
        <w:gridCol w:w="450"/>
        <w:gridCol w:w="1081"/>
        <w:gridCol w:w="2495"/>
        <w:gridCol w:w="1644"/>
        <w:gridCol w:w="1722"/>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DSM010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lavabo con pedestal,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1"/>
              </w:numPr>
              <w:rPr>
                <w:sz w:val="14"/>
              </w:rPr>
            </w:pPr>
            <w:r>
              <w:tab/>
            </w:r>
            <w:r>
              <w:rPr>
                <w:sz w:val="14"/>
              </w:rPr>
              <w:t>Desmontaje del elemento.</w:t>
            </w:r>
          </w:p>
          <w:p w:rsidR="006E62B3" w:rsidRDefault="001B1BB0">
            <w:pPr>
              <w:pStyle w:val="CUERPOTEXTOTABLA"/>
              <w:numPr>
                <w:ilvl w:val="0"/>
                <w:numId w:val="171"/>
              </w:numPr>
              <w:rPr>
                <w:sz w:val="14"/>
              </w:rPr>
            </w:pPr>
            <w:r>
              <w:tab/>
            </w:r>
            <w:r>
              <w:rPr>
                <w:sz w:val="14"/>
              </w:rPr>
              <w:t>Obturación de las conducciones conectadas al elemento.</w:t>
            </w:r>
          </w:p>
          <w:p w:rsidR="006E62B3" w:rsidRDefault="001B1BB0">
            <w:pPr>
              <w:pStyle w:val="CUERPOTEXTOTABLA"/>
              <w:numPr>
                <w:ilvl w:val="0"/>
                <w:numId w:val="171"/>
              </w:numPr>
              <w:rPr>
                <w:sz w:val="14"/>
              </w:rPr>
            </w:pPr>
            <w:r>
              <w:tab/>
            </w:r>
            <w:r>
              <w:rPr>
                <w:sz w:val="14"/>
              </w:rPr>
              <w:t>Retirada y acopio del material desmontado.</w:t>
            </w:r>
          </w:p>
          <w:p w:rsidR="006E62B3" w:rsidRDefault="001B1BB0">
            <w:pPr>
              <w:pStyle w:val="CUERPOTEXTOTABLA"/>
              <w:numPr>
                <w:ilvl w:val="0"/>
                <w:numId w:val="171"/>
              </w:numPr>
              <w:rPr>
                <w:sz w:val="14"/>
              </w:rPr>
            </w:pPr>
            <w:r>
              <w:tab/>
            </w:r>
            <w:r>
              <w:rPr>
                <w:sz w:val="14"/>
              </w:rPr>
              <w:t>Limpieza de los restos de obra.</w:t>
            </w:r>
          </w:p>
          <w:p w:rsidR="006E62B3" w:rsidRDefault="001B1BB0">
            <w:pPr>
              <w:pStyle w:val="CUERPOTEXTOTABLA"/>
              <w:numPr>
                <w:ilvl w:val="0"/>
                <w:numId w:val="171"/>
              </w:numPr>
              <w:rPr>
                <w:sz w:val="14"/>
              </w:rPr>
            </w:pPr>
            <w:r>
              <w:tab/>
            </w:r>
            <w:r>
              <w:rPr>
                <w:sz w:val="14"/>
              </w:rPr>
              <w:t>Carga manual del material desmontado y restos de obra sobre camión o contenedor.</w:t>
            </w:r>
          </w:p>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8"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desmontado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399"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7" w:name="PROJ:1_anexo:1:1:_RC_:8:51"/>
      <w:bookmarkEnd w:id="357"/>
    </w:p>
    <w:p w:rsidR="006E62B3" w:rsidRDefault="001B1BB0">
      <w:pPr>
        <w:pStyle w:val="CAP4"/>
        <w:keepNext/>
      </w:pPr>
      <w:r>
        <w:t>8.51. Desmontaje de hito o bolardo de acero,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8"/>
        <w:gridCol w:w="445"/>
        <w:gridCol w:w="1086"/>
        <w:gridCol w:w="2495"/>
        <w:gridCol w:w="1644"/>
        <w:gridCol w:w="172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DTM010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hito o bolardo de acero,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2"/>
              </w:numPr>
              <w:rPr>
                <w:sz w:val="14"/>
              </w:rPr>
            </w:pPr>
            <w:r>
              <w:tab/>
            </w:r>
            <w:r>
              <w:rPr>
                <w:sz w:val="14"/>
              </w:rPr>
              <w:t>Desmontaje del elemento.</w:t>
            </w:r>
          </w:p>
          <w:p w:rsidR="006E62B3" w:rsidRDefault="001B1BB0">
            <w:pPr>
              <w:pStyle w:val="CUERPOTEXTOTABLA"/>
              <w:numPr>
                <w:ilvl w:val="0"/>
                <w:numId w:val="172"/>
              </w:numPr>
              <w:rPr>
                <w:sz w:val="14"/>
              </w:rPr>
            </w:pPr>
            <w:r>
              <w:tab/>
            </w:r>
            <w:r>
              <w:rPr>
                <w:sz w:val="14"/>
              </w:rPr>
              <w:t>Reparación de la superficie de apoyo.</w:t>
            </w:r>
          </w:p>
          <w:p w:rsidR="006E62B3" w:rsidRDefault="001B1BB0">
            <w:pPr>
              <w:pStyle w:val="CUERPOTEXTOTABLA"/>
              <w:numPr>
                <w:ilvl w:val="0"/>
                <w:numId w:val="172"/>
              </w:numPr>
              <w:rPr>
                <w:sz w:val="14"/>
              </w:rPr>
            </w:pPr>
            <w:r>
              <w:tab/>
            </w:r>
            <w:r>
              <w:rPr>
                <w:sz w:val="14"/>
              </w:rPr>
              <w:t>Clasificación y etiquetado.</w:t>
            </w:r>
          </w:p>
          <w:p w:rsidR="006E62B3" w:rsidRDefault="001B1BB0">
            <w:pPr>
              <w:pStyle w:val="CUERPOTEXTOTABLA"/>
              <w:numPr>
                <w:ilvl w:val="0"/>
                <w:numId w:val="172"/>
              </w:numPr>
              <w:rPr>
                <w:sz w:val="14"/>
              </w:rPr>
            </w:pPr>
            <w:r>
              <w:tab/>
            </w:r>
            <w:r>
              <w:rPr>
                <w:sz w:val="14"/>
              </w:rPr>
              <w:t>Acopio de los materiales a reutilizar.</w:t>
            </w:r>
          </w:p>
          <w:p w:rsidR="006E62B3" w:rsidRDefault="001B1BB0">
            <w:pPr>
              <w:pStyle w:val="CUERPOTEXTOTABLA"/>
              <w:numPr>
                <w:ilvl w:val="0"/>
                <w:numId w:val="172"/>
              </w:numPr>
              <w:rPr>
                <w:sz w:val="14"/>
              </w:rPr>
            </w:pPr>
            <w:r>
              <w:tab/>
            </w:r>
            <w:r>
              <w:rPr>
                <w:sz w:val="14"/>
              </w:rPr>
              <w:t>Carga manual del material a reutilizar sobre camión.</w:t>
            </w:r>
          </w:p>
          <w:p w:rsidR="006E62B3" w:rsidRDefault="001B1BB0">
            <w:pPr>
              <w:pStyle w:val="CUERPOTEXTOTABLA"/>
              <w:numPr>
                <w:ilvl w:val="0"/>
                <w:numId w:val="172"/>
              </w:numPr>
              <w:rPr>
                <w:sz w:val="14"/>
              </w:rPr>
            </w:pPr>
            <w:r>
              <w:tab/>
            </w:r>
            <w:r>
              <w:rPr>
                <w:sz w:val="14"/>
              </w:rPr>
              <w:t>Retirada y acopio de los restos de obra.</w:t>
            </w:r>
          </w:p>
          <w:p w:rsidR="006E62B3" w:rsidRDefault="001B1BB0">
            <w:pPr>
              <w:pStyle w:val="CUERPOTEXTOTABLA"/>
              <w:numPr>
                <w:ilvl w:val="0"/>
                <w:numId w:val="172"/>
              </w:numPr>
              <w:rPr>
                <w:sz w:val="14"/>
              </w:rPr>
            </w:pPr>
            <w:r>
              <w:tab/>
            </w:r>
            <w:r>
              <w:rPr>
                <w:sz w:val="14"/>
              </w:rPr>
              <w:t>Limpieza de los restos de obra.</w:t>
            </w:r>
          </w:p>
          <w:p w:rsidR="006E62B3" w:rsidRDefault="001B1BB0">
            <w:pPr>
              <w:pStyle w:val="CUERPOTEXTOTABLA"/>
              <w:numPr>
                <w:ilvl w:val="0"/>
                <w:numId w:val="172"/>
              </w:numPr>
              <w:rPr>
                <w:sz w:val="14"/>
              </w:rPr>
            </w:pPr>
            <w:r>
              <w:tab/>
            </w:r>
            <w:r>
              <w:rPr>
                <w:sz w:val="14"/>
              </w:rP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mo087</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 de obra civil.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a reutilizar sobre camión.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400"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8" w:name="PROJ:1_anexo:1:1:_RC_:8:52"/>
      <w:bookmarkEnd w:id="358"/>
    </w:p>
    <w:p w:rsidR="006E62B3" w:rsidRDefault="001B1BB0">
      <w:pPr>
        <w:pStyle w:val="CAP4"/>
        <w:keepNext/>
      </w:pPr>
      <w:r>
        <w:t>8.52. Desmontaje de papelera de fundición,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8"/>
        <w:gridCol w:w="445"/>
        <w:gridCol w:w="1086"/>
        <w:gridCol w:w="2495"/>
        <w:gridCol w:w="1644"/>
        <w:gridCol w:w="172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DTM020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papelera de fundición,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3"/>
              </w:numPr>
              <w:rPr>
                <w:sz w:val="14"/>
              </w:rPr>
            </w:pPr>
            <w:r>
              <w:tab/>
            </w:r>
            <w:r>
              <w:rPr>
                <w:sz w:val="14"/>
              </w:rPr>
              <w:t>Desmontaje del elemento.</w:t>
            </w:r>
          </w:p>
          <w:p w:rsidR="006E62B3" w:rsidRDefault="001B1BB0">
            <w:pPr>
              <w:pStyle w:val="CUERPOTEXTOTABLA"/>
              <w:numPr>
                <w:ilvl w:val="0"/>
                <w:numId w:val="173"/>
              </w:numPr>
              <w:rPr>
                <w:sz w:val="14"/>
              </w:rPr>
            </w:pPr>
            <w:r>
              <w:tab/>
            </w:r>
            <w:r>
              <w:rPr>
                <w:sz w:val="14"/>
              </w:rPr>
              <w:t>Reparación de la superficie de apoyo.</w:t>
            </w:r>
          </w:p>
          <w:p w:rsidR="006E62B3" w:rsidRDefault="001B1BB0">
            <w:pPr>
              <w:pStyle w:val="CUERPOTEXTOTABLA"/>
              <w:numPr>
                <w:ilvl w:val="0"/>
                <w:numId w:val="173"/>
              </w:numPr>
              <w:rPr>
                <w:sz w:val="14"/>
              </w:rPr>
            </w:pPr>
            <w:r>
              <w:tab/>
            </w:r>
            <w:r>
              <w:rPr>
                <w:sz w:val="14"/>
              </w:rPr>
              <w:t>Clasificación y etiquetado.</w:t>
            </w:r>
          </w:p>
          <w:p w:rsidR="006E62B3" w:rsidRDefault="001B1BB0">
            <w:pPr>
              <w:pStyle w:val="CUERPOTEXTOTABLA"/>
              <w:numPr>
                <w:ilvl w:val="0"/>
                <w:numId w:val="173"/>
              </w:numPr>
              <w:rPr>
                <w:sz w:val="14"/>
              </w:rPr>
            </w:pPr>
            <w:r>
              <w:tab/>
            </w:r>
            <w:r>
              <w:rPr>
                <w:sz w:val="14"/>
              </w:rPr>
              <w:t>Acopio de los materiales a reutilizar.</w:t>
            </w:r>
          </w:p>
          <w:p w:rsidR="006E62B3" w:rsidRDefault="001B1BB0">
            <w:pPr>
              <w:pStyle w:val="CUERPOTEXTOTABLA"/>
              <w:numPr>
                <w:ilvl w:val="0"/>
                <w:numId w:val="173"/>
              </w:numPr>
              <w:rPr>
                <w:sz w:val="14"/>
              </w:rPr>
            </w:pPr>
            <w:r>
              <w:tab/>
            </w:r>
            <w:r>
              <w:rPr>
                <w:sz w:val="14"/>
              </w:rPr>
              <w:t>Carga manual del material a reutilizar sobre camión.</w:t>
            </w:r>
          </w:p>
          <w:p w:rsidR="006E62B3" w:rsidRDefault="001B1BB0">
            <w:pPr>
              <w:pStyle w:val="CUERPOTEXTOTABLA"/>
              <w:numPr>
                <w:ilvl w:val="0"/>
                <w:numId w:val="173"/>
              </w:numPr>
              <w:rPr>
                <w:sz w:val="14"/>
              </w:rPr>
            </w:pPr>
            <w:r>
              <w:tab/>
            </w:r>
            <w:r>
              <w:rPr>
                <w:sz w:val="14"/>
              </w:rPr>
              <w:t>Retirada y acopio de los restos de obra.</w:t>
            </w:r>
          </w:p>
          <w:p w:rsidR="006E62B3" w:rsidRDefault="001B1BB0">
            <w:pPr>
              <w:pStyle w:val="CUERPOTEXTOTABLA"/>
              <w:numPr>
                <w:ilvl w:val="0"/>
                <w:numId w:val="173"/>
              </w:numPr>
              <w:rPr>
                <w:sz w:val="14"/>
              </w:rPr>
            </w:pPr>
            <w:r>
              <w:tab/>
            </w:r>
            <w:r>
              <w:rPr>
                <w:sz w:val="14"/>
              </w:rPr>
              <w:t>Limpieza de los restos de obra.</w:t>
            </w:r>
          </w:p>
          <w:p w:rsidR="006E62B3" w:rsidRDefault="001B1BB0">
            <w:pPr>
              <w:pStyle w:val="CUERPOTEXTOTABLA"/>
              <w:numPr>
                <w:ilvl w:val="0"/>
                <w:numId w:val="173"/>
              </w:numPr>
              <w:rPr>
                <w:sz w:val="14"/>
              </w:rPr>
            </w:pPr>
            <w:r>
              <w:tab/>
            </w:r>
            <w:r>
              <w:rPr>
                <w:sz w:val="14"/>
              </w:rP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mo087</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 de obra civil.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a reutilizar sobre camión.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lastRenderedPageBreak/>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3"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4"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5"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59" w:name="PROJ:1_anexo:1:1:_RC_:8:53"/>
      <w:bookmarkEnd w:id="359"/>
    </w:p>
    <w:p w:rsidR="006E62B3" w:rsidRDefault="001B1BB0">
      <w:pPr>
        <w:pStyle w:val="CAP4"/>
        <w:keepNext/>
      </w:pPr>
      <w:r>
        <w:t>8.53. Desmontaje de banco de madera, con medios manuales.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8"/>
        <w:gridCol w:w="445"/>
        <w:gridCol w:w="1086"/>
        <w:gridCol w:w="2495"/>
        <w:gridCol w:w="1644"/>
        <w:gridCol w:w="172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DTM040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Desmontaje de banco de madera, con medios manuales.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4"/>
              </w:numPr>
              <w:rPr>
                <w:sz w:val="14"/>
              </w:rPr>
            </w:pPr>
            <w:r>
              <w:tab/>
            </w:r>
            <w:r>
              <w:rPr>
                <w:sz w:val="14"/>
              </w:rPr>
              <w:t>Desmontaje del elemento.</w:t>
            </w:r>
          </w:p>
          <w:p w:rsidR="006E62B3" w:rsidRDefault="001B1BB0">
            <w:pPr>
              <w:pStyle w:val="CUERPOTEXTOTABLA"/>
              <w:numPr>
                <w:ilvl w:val="0"/>
                <w:numId w:val="174"/>
              </w:numPr>
              <w:rPr>
                <w:sz w:val="14"/>
              </w:rPr>
            </w:pPr>
            <w:r>
              <w:tab/>
            </w:r>
            <w:r>
              <w:rPr>
                <w:sz w:val="14"/>
              </w:rPr>
              <w:t>Reparación de la superficie de apoyo.</w:t>
            </w:r>
          </w:p>
          <w:p w:rsidR="006E62B3" w:rsidRDefault="001B1BB0">
            <w:pPr>
              <w:pStyle w:val="CUERPOTEXTOTABLA"/>
              <w:numPr>
                <w:ilvl w:val="0"/>
                <w:numId w:val="174"/>
              </w:numPr>
              <w:rPr>
                <w:sz w:val="14"/>
              </w:rPr>
            </w:pPr>
            <w:r>
              <w:tab/>
            </w:r>
            <w:r>
              <w:rPr>
                <w:sz w:val="14"/>
              </w:rPr>
              <w:t>Clasificación y etiquetado.</w:t>
            </w:r>
          </w:p>
          <w:p w:rsidR="006E62B3" w:rsidRDefault="001B1BB0">
            <w:pPr>
              <w:pStyle w:val="CUERPOTEXTOTABLA"/>
              <w:numPr>
                <w:ilvl w:val="0"/>
                <w:numId w:val="174"/>
              </w:numPr>
              <w:rPr>
                <w:sz w:val="14"/>
              </w:rPr>
            </w:pPr>
            <w:r>
              <w:tab/>
            </w:r>
            <w:r>
              <w:rPr>
                <w:sz w:val="14"/>
              </w:rPr>
              <w:t>Acopio de los materiales a reutilizar.</w:t>
            </w:r>
          </w:p>
          <w:p w:rsidR="006E62B3" w:rsidRDefault="001B1BB0">
            <w:pPr>
              <w:pStyle w:val="CUERPOTEXTOTABLA"/>
              <w:numPr>
                <w:ilvl w:val="0"/>
                <w:numId w:val="174"/>
              </w:numPr>
              <w:rPr>
                <w:sz w:val="14"/>
              </w:rPr>
            </w:pPr>
            <w:r>
              <w:tab/>
            </w:r>
            <w:r>
              <w:rPr>
                <w:sz w:val="14"/>
              </w:rPr>
              <w:t>Carga manual del material a reutilizar sobre camión.</w:t>
            </w:r>
          </w:p>
          <w:p w:rsidR="006E62B3" w:rsidRDefault="001B1BB0">
            <w:pPr>
              <w:pStyle w:val="CUERPOTEXTOTABLA"/>
              <w:numPr>
                <w:ilvl w:val="0"/>
                <w:numId w:val="174"/>
              </w:numPr>
              <w:rPr>
                <w:sz w:val="14"/>
              </w:rPr>
            </w:pPr>
            <w:r>
              <w:tab/>
            </w:r>
            <w:r>
              <w:rPr>
                <w:sz w:val="14"/>
              </w:rPr>
              <w:t>Retirada y acopio de los restos de obra.</w:t>
            </w:r>
          </w:p>
          <w:p w:rsidR="006E62B3" w:rsidRDefault="001B1BB0">
            <w:pPr>
              <w:pStyle w:val="CUERPOTEXTOTABLA"/>
              <w:numPr>
                <w:ilvl w:val="0"/>
                <w:numId w:val="174"/>
              </w:numPr>
              <w:rPr>
                <w:sz w:val="14"/>
              </w:rPr>
            </w:pPr>
            <w:r>
              <w:tab/>
            </w:r>
            <w:r>
              <w:rPr>
                <w:sz w:val="14"/>
              </w:rPr>
              <w:t>Limpieza de los restos de obra.</w:t>
            </w:r>
          </w:p>
          <w:p w:rsidR="006E62B3" w:rsidRDefault="001B1BB0">
            <w:pPr>
              <w:pStyle w:val="CUERPOTEXTOTABLA"/>
              <w:numPr>
                <w:ilvl w:val="0"/>
                <w:numId w:val="174"/>
              </w:numPr>
              <w:rPr>
                <w:sz w:val="14"/>
              </w:rPr>
            </w:pPr>
            <w:r>
              <w:tab/>
            </w:r>
            <w:r>
              <w:rPr>
                <w:sz w:val="14"/>
              </w:rP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OFICIOS</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mo087</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Construcción de obra civil.</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a reutilizar sobre camión.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6"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7"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 los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8"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60" w:name="PROJ:1_anexo:1:1:_RC_:8:54"/>
      <w:bookmarkEnd w:id="360"/>
    </w:p>
    <w:p w:rsidR="006E62B3" w:rsidRDefault="001B1BB0">
      <w:pPr>
        <w:pStyle w:val="CAP4"/>
        <w:keepNext/>
      </w:pPr>
      <w:r>
        <w:t>8.54. Levantado de verja tradicional de perfiles metálicos huecos en vallado de parcela, con una altura menor de 2 m, con medios manuales y equipo de oxicorte.</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6"/>
        <w:gridCol w:w="446"/>
        <w:gridCol w:w="1085"/>
        <w:gridCol w:w="2495"/>
        <w:gridCol w:w="1644"/>
        <w:gridCol w:w="1725"/>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DUV030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Levantado de verja tradicional de perfiles metálicos huecos en vallado de parcela, con una altura menor de 2 m, con medios manuales y equipo de oxicorte.</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5"/>
              </w:numPr>
              <w:rPr>
                <w:sz w:val="14"/>
              </w:rPr>
            </w:pPr>
            <w:r>
              <w:tab/>
            </w:r>
            <w:r>
              <w:rPr>
                <w:sz w:val="14"/>
              </w:rPr>
              <w:t>Levantado del elemento.</w:t>
            </w:r>
          </w:p>
          <w:p w:rsidR="006E62B3" w:rsidRDefault="001B1BB0">
            <w:pPr>
              <w:pStyle w:val="CUERPOTEXTOTABLA"/>
              <w:numPr>
                <w:ilvl w:val="0"/>
                <w:numId w:val="175"/>
              </w:numPr>
              <w:rPr>
                <w:sz w:val="14"/>
              </w:rPr>
            </w:pPr>
            <w:r>
              <w:tab/>
            </w:r>
            <w:r>
              <w:rPr>
                <w:sz w:val="14"/>
              </w:rPr>
              <w:t>Fragmentación de los escombros en piezas manejables.</w:t>
            </w:r>
          </w:p>
          <w:p w:rsidR="006E62B3" w:rsidRDefault="001B1BB0">
            <w:pPr>
              <w:pStyle w:val="CUERPOTEXTOTABLA"/>
              <w:numPr>
                <w:ilvl w:val="0"/>
                <w:numId w:val="175"/>
              </w:numPr>
              <w:rPr>
                <w:sz w:val="14"/>
              </w:rPr>
            </w:pPr>
            <w:r>
              <w:lastRenderedPageBreak/>
              <w:tab/>
            </w:r>
            <w:r>
              <w:rPr>
                <w:sz w:val="14"/>
              </w:rPr>
              <w:t>Retirada y acopio de escombros.</w:t>
            </w:r>
          </w:p>
          <w:p w:rsidR="006E62B3" w:rsidRDefault="001B1BB0">
            <w:pPr>
              <w:pStyle w:val="CUERPOTEXTOTABLA"/>
              <w:numPr>
                <w:ilvl w:val="0"/>
                <w:numId w:val="175"/>
              </w:numPr>
              <w:rPr>
                <w:sz w:val="14"/>
              </w:rPr>
            </w:pPr>
            <w:r>
              <w:tab/>
            </w:r>
            <w:r>
              <w:rPr>
                <w:sz w:val="14"/>
              </w:rPr>
              <w:t>Limpieza de los restos de obra.</w:t>
            </w:r>
          </w:p>
          <w:p w:rsidR="006E62B3" w:rsidRDefault="001B1BB0">
            <w:pPr>
              <w:pStyle w:val="CUERPOTEXTOTABLA"/>
              <w:numPr>
                <w:ilvl w:val="0"/>
                <w:numId w:val="175"/>
              </w:numPr>
              <w:rPr>
                <w:sz w:val="14"/>
              </w:rPr>
            </w:pPr>
            <w:r>
              <w:tab/>
            </w:r>
            <w:r>
              <w:rPr>
                <w:sz w:val="14"/>
              </w:rP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lastRenderedPageBreak/>
              <w:t>mq08sol010</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Equipo de oxicorte, con acetileno como combustible y oxígeno como comburente.</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794" w:type="dxa"/>
            <w:tcBorders>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Fragmentación de los escombros en piezas manejables.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09" name="0 Imagen"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25"/>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Proyección de fragmentos o partículas.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Se verificará la ausencia de personas en el radio de alcance de los fragmentos o partículas que se desprenden.</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Retirada y acopio de escombros.</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10" name="0 Imagen" descr="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pic:nvPicPr>
                        <pic:blipFill>
                          <a:blip r:embed="rId39"/>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Exposición a agentes químicos.</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Los escombros se regarán con frecuencia, para evitar la formación de polvo.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Limpieza de los restos de obra.</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drawing>
                <wp:inline distT="0" distB="0" distL="0" distR="0">
                  <wp:extent cx="360000" cy="360000"/>
                  <wp:effectExtent l="0" t="0" r="0" b="0"/>
                  <wp:docPr id="411" name="0 Imagen"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17"/>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Caída de personas al mismo nivel.</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La zona de trabajo se mantendrá en perfectas condiciones de orden y limpieza.</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2268" w:type="dxa"/>
            <w:gridSpan w:val="3"/>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t>Fase de ejecución</w:t>
            </w:r>
          </w:p>
        </w:tc>
        <w:tc>
          <w:tcPr>
            <w:tcW w:w="6463" w:type="dxa"/>
            <w:gridSpan w:val="3"/>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pPr>
            <w:r>
              <w:t>Carga manual del material levantado y restos de obra sobre camión o contenedor.</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jc w:val="center"/>
              <w:rPr>
                <w:b/>
              </w:rPr>
            </w:pPr>
            <w:r>
              <w:rPr>
                <w:b/>
              </w:rPr>
              <w:t>Cód.</w:t>
            </w:r>
          </w:p>
        </w:tc>
        <w:tc>
          <w:tcPr>
            <w:tcW w:w="1474"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Riesgos</w:t>
            </w:r>
          </w:p>
        </w:tc>
        <w:tc>
          <w:tcPr>
            <w:tcW w:w="4139"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rPr>
                <w:b/>
              </w:rPr>
            </w:pPr>
            <w:r>
              <w:rPr>
                <w:b/>
              </w:rPr>
              <w:t>Medidas preventivas a adoptar</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vAlign w:val="center"/>
          </w:tcPr>
          <w:p w:rsidR="006E62B3" w:rsidRDefault="001B1BB0">
            <w:pPr>
              <w:pStyle w:val="CUERPOTEXTOTABLA"/>
              <w:rPr>
                <w:b/>
              </w:rPr>
            </w:pPr>
            <w:r>
              <w:rPr>
                <w:b/>
              </w:rPr>
              <w:t>Sistemas de protección colectiva y señalización</w:t>
            </w:r>
          </w:p>
        </w:tc>
      </w:tr>
      <w:tr w:rsidR="006E62B3">
        <w:trPr>
          <w:cantSplit/>
          <w:jc w:val="center"/>
        </w:trPr>
        <w:tc>
          <w:tcPr>
            <w:tcW w:w="794" w:type="dxa"/>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vAlign w:val="center"/>
          </w:tcPr>
          <w:p w:rsidR="006E62B3" w:rsidRDefault="001B1BB0">
            <w:pPr>
              <w:pStyle w:val="CUERPOTEXTOTABLA"/>
            </w:pPr>
            <w:r>
              <w:rPr>
                <w:noProof/>
              </w:rPr>
              <w:lastRenderedPageBreak/>
              <w:drawing>
                <wp:inline distT="0" distB="0" distL="0" distR="0">
                  <wp:extent cx="360000" cy="360000"/>
                  <wp:effectExtent l="0" t="0" r="0" b="0"/>
                  <wp:docPr id="412" name="0 Imagen"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28"/>
                          <a:stretch>
                            <a:fillRect/>
                          </a:stretch>
                        </pic:blipFill>
                        <pic:spPr>
                          <a:xfrm>
                            <a:off x="0" y="0"/>
                            <a:ext cx="360000" cy="360000"/>
                          </a:xfrm>
                          <a:prstGeom prst="rect">
                            <a:avLst/>
                          </a:prstGeom>
                        </pic:spPr>
                      </pic:pic>
                    </a:graphicData>
                  </a:graphic>
                </wp:inline>
              </w:drawing>
            </w:r>
          </w:p>
        </w:tc>
        <w:tc>
          <w:tcPr>
            <w:tcW w:w="1474"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Sobreesfuerzo.</w:t>
            </w:r>
          </w:p>
        </w:tc>
        <w:tc>
          <w:tcPr>
            <w:tcW w:w="4139"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numPr>
                <w:ilvl w:val="0"/>
                <w:numId w:val="122"/>
              </w:numPr>
              <w:jc w:val="both"/>
            </w:pPr>
            <w:r>
              <w:tab/>
              <w:t>Para coger el peso se mantendrá en todo momento la espalda recta y para cargarlo o transportarlo se hará en posición erguida pegándolo al cuerpo.</w:t>
            </w:r>
          </w:p>
        </w:tc>
        <w:tc>
          <w:tcPr>
            <w:tcW w:w="2324" w:type="dxa"/>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 xml:space="preserve"> </w:t>
            </w:r>
          </w:p>
        </w:tc>
      </w:tr>
    </w:tbl>
    <w:p w:rsidR="006E62B3" w:rsidRDefault="006E62B3">
      <w:pPr>
        <w:spacing w:after="0" w:line="2" w:lineRule="auto"/>
      </w:pPr>
    </w:p>
    <w:p w:rsidR="006E62B3" w:rsidRDefault="006E62B3">
      <w:pPr>
        <w:spacing w:after="0" w:line="2" w:lineRule="auto"/>
      </w:pPr>
      <w:bookmarkStart w:id="361" w:name="PROJ:1_anexo:1:1:_RC_:8:55"/>
      <w:bookmarkEnd w:id="361"/>
    </w:p>
    <w:p w:rsidR="006E62B3" w:rsidRDefault="001B1BB0">
      <w:pPr>
        <w:pStyle w:val="CAP4"/>
        <w:keepNext/>
      </w:pPr>
      <w:r>
        <w:t>8.55. Transporte de residuos inertes de ladrillos, tejas y materiales cerámicos, producidos en obras de construcción y/o demolición, con contenedor, a vertedero específico, instalación de tratamiento de residuos de construcción y demolición externa a la obra o centro de valorización o eliminación de residuos.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34"/>
        <w:gridCol w:w="445"/>
        <w:gridCol w:w="1077"/>
        <w:gridCol w:w="2495"/>
        <w:gridCol w:w="1427"/>
        <w:gridCol w:w="195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GRA010</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residuos inertes de ladrillos, tejas y materiales cerámicos, producidos en obras de construcción y/o demolición, con contenedor, a vertedero específico, instalación de tratamiento de residuos de construcción y demolición externa a la obra o centro de valorización o eliminación de residuos.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6"/>
              </w:numPr>
              <w:rPr>
                <w:sz w:val="14"/>
              </w:rPr>
            </w:pPr>
            <w:r>
              <w:tab/>
            </w:r>
            <w:r>
              <w:rPr>
                <w:sz w:val="14"/>
              </w:rPr>
              <w:t>Carga a camión del contenedor.</w:t>
            </w:r>
          </w:p>
          <w:p w:rsidR="006E62B3" w:rsidRDefault="001B1BB0">
            <w:pPr>
              <w:pStyle w:val="CUERPOTEXTOTABLA"/>
              <w:numPr>
                <w:ilvl w:val="0"/>
                <w:numId w:val="176"/>
              </w:numPr>
              <w:rPr>
                <w:sz w:val="14"/>
              </w:rPr>
            </w:pPr>
            <w:r>
              <w:tab/>
            </w:r>
            <w:r>
              <w:rPr>
                <w:sz w:val="14"/>
              </w:rPr>
              <w:t>Transporte de residuos de construcción a vertedero específico, instalación de tratamiento de residuos de construcción y demolición externa a la obra o centro de valorización o eliminación de residuos.</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mq04res010cka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Carga y cambio de contenedor.</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pPr>
      <w:bookmarkStart w:id="362" w:name="PROJ:1_anexo:1:1:_RC_:8:56"/>
      <w:bookmarkEnd w:id="362"/>
    </w:p>
    <w:p w:rsidR="006E62B3" w:rsidRDefault="001B1BB0">
      <w:pPr>
        <w:pStyle w:val="CAP4"/>
        <w:keepNext/>
      </w:pPr>
      <w:r>
        <w:t>8.56. Transporte de residuos inertes de hormigones, morteros y prefabricados producidos en obras de construcción y/o demolición, con contenedor, a vertedero específico, instalación de tratamiento de residuos de construcción y demolición externa a la obra o centro de valorización o eliminación de residuos.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50"/>
        <w:gridCol w:w="429"/>
        <w:gridCol w:w="1077"/>
        <w:gridCol w:w="2495"/>
        <w:gridCol w:w="1426"/>
        <w:gridCol w:w="1954"/>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GRA010f</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residuos inertes de hormigones, morteros y prefabricados producidos en obras de construcción y/o demolición, con contenedor, a vertedero específico, instalación de tratamiento de residuos de construcción y demolición externa a la obra o centro de valorización o eliminación de residuos.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7"/>
              </w:numPr>
              <w:rPr>
                <w:sz w:val="14"/>
              </w:rPr>
            </w:pPr>
            <w:r>
              <w:tab/>
            </w:r>
            <w:r>
              <w:rPr>
                <w:sz w:val="14"/>
              </w:rPr>
              <w:t>Carga a camión del contenedor.</w:t>
            </w:r>
          </w:p>
          <w:p w:rsidR="006E62B3" w:rsidRDefault="001B1BB0">
            <w:pPr>
              <w:pStyle w:val="CUERPOTEXTOTABLA"/>
              <w:numPr>
                <w:ilvl w:val="0"/>
                <w:numId w:val="177"/>
              </w:numPr>
              <w:rPr>
                <w:sz w:val="14"/>
              </w:rPr>
            </w:pPr>
            <w:r>
              <w:tab/>
            </w:r>
            <w:r>
              <w:rPr>
                <w:sz w:val="14"/>
              </w:rPr>
              <w:t>Transporte de residuos de construcción a vertedero específico, instalación de tratamiento de residuos de construcción y demolición externa a la obra o centro de valorización o eliminación de residuos.</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mq04res010bka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Carga y cambio de contenedor.</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pPr>
      <w:bookmarkStart w:id="363" w:name="PROJ:1_anexo:1:1:_RC_:8:57"/>
      <w:bookmarkEnd w:id="363"/>
    </w:p>
    <w:p w:rsidR="006E62B3" w:rsidRDefault="001B1BB0">
      <w:pPr>
        <w:pStyle w:val="CAP4"/>
        <w:keepNext/>
      </w:pPr>
      <w:r>
        <w:lastRenderedPageBreak/>
        <w:t>8.57. Transporte de residuos inertes de madera producidos en obras de construcción y/o demolición, con contenedor, a vertedero específico, instalación de tratamiento de residuos de construcción y demolición externa a la obra o centro de valorización o eliminación de residuos.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60"/>
        <w:gridCol w:w="419"/>
        <w:gridCol w:w="1077"/>
        <w:gridCol w:w="2495"/>
        <w:gridCol w:w="1427"/>
        <w:gridCol w:w="195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GRA010h</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residuos inertes de madera producidos en obras de construcción y/o demolición, con contenedor, a vertedero específico, instalación de tratamiento de residuos de construcción y demolición externa a la obra o centro de valorización o eliminación de residuos.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8"/>
              </w:numPr>
              <w:rPr>
                <w:sz w:val="14"/>
              </w:rPr>
            </w:pPr>
            <w:r>
              <w:tab/>
            </w:r>
            <w:r>
              <w:rPr>
                <w:sz w:val="14"/>
              </w:rPr>
              <w:t>Carga a camión del contenedor.</w:t>
            </w:r>
          </w:p>
          <w:p w:rsidR="006E62B3" w:rsidRDefault="001B1BB0">
            <w:pPr>
              <w:pStyle w:val="CUERPOTEXTOTABLA"/>
              <w:numPr>
                <w:ilvl w:val="0"/>
                <w:numId w:val="178"/>
              </w:numPr>
              <w:rPr>
                <w:sz w:val="14"/>
              </w:rPr>
            </w:pPr>
            <w:r>
              <w:tab/>
            </w:r>
            <w:r>
              <w:rPr>
                <w:sz w:val="14"/>
              </w:rPr>
              <w:t>Transporte de residuos de construcción a vertedero específico, instalación de tratamiento de residuos de construcción y demolición externa a la obra o centro de valorización o eliminación de residuos.</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mq04res010eka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Carga y cambio de contenedor.</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pPr>
      <w:bookmarkStart w:id="364" w:name="PROJ:1_anexo:1:1:_RC_:8:58"/>
      <w:bookmarkEnd w:id="364"/>
    </w:p>
    <w:p w:rsidR="006E62B3" w:rsidRDefault="001B1BB0">
      <w:pPr>
        <w:pStyle w:val="CAP4"/>
        <w:keepNext/>
      </w:pPr>
      <w:r>
        <w:t>8.58. Transporte de residuos inertes metálicos producidos en obras de construcción y/o demolición, con contenedor, a vertedero específico, instalación de tratamiento de residuos de construcción y demolición externa a la obra o centro de valorización o eliminación de residuos.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7"/>
        <w:gridCol w:w="432"/>
        <w:gridCol w:w="1077"/>
        <w:gridCol w:w="2495"/>
        <w:gridCol w:w="1427"/>
        <w:gridCol w:w="195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GRA010i</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residuos inertes metálicos producidos en obras de construcción y/o demolición, con contenedor, a vertedero específico, instalación de tratamiento de residuos de construcción y demolición externa a la obra o centro de valorización o eliminación de residuos.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79"/>
              </w:numPr>
              <w:rPr>
                <w:sz w:val="14"/>
              </w:rPr>
            </w:pPr>
            <w:r>
              <w:tab/>
            </w:r>
            <w:r>
              <w:rPr>
                <w:sz w:val="14"/>
              </w:rPr>
              <w:t>Carga a camión del contenedor.</w:t>
            </w:r>
          </w:p>
          <w:p w:rsidR="006E62B3" w:rsidRDefault="001B1BB0">
            <w:pPr>
              <w:pStyle w:val="CUERPOTEXTOTABLA"/>
              <w:numPr>
                <w:ilvl w:val="0"/>
                <w:numId w:val="179"/>
              </w:numPr>
              <w:rPr>
                <w:sz w:val="14"/>
              </w:rPr>
            </w:pPr>
            <w:r>
              <w:tab/>
            </w:r>
            <w:r>
              <w:rPr>
                <w:sz w:val="14"/>
              </w:rPr>
              <w:t>Transporte de residuos de construcción a vertedero específico, instalación de tratamiento de residuos de construcción y demolición externa a la obra o centro de valorización o eliminación de residuos.</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mq04res010ika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Carga y cambio de contenedor.</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6E62B3" w:rsidRDefault="006E62B3">
      <w:pPr>
        <w:spacing w:after="0" w:line="2" w:lineRule="auto"/>
      </w:pPr>
      <w:bookmarkStart w:id="365" w:name="PROJ:1_anexo:1:1:_RC_:8:59"/>
      <w:bookmarkEnd w:id="365"/>
    </w:p>
    <w:p w:rsidR="006E62B3" w:rsidRDefault="001B1BB0">
      <w:pPr>
        <w:pStyle w:val="CAP4"/>
        <w:keepNext/>
      </w:pPr>
      <w:r>
        <w:t>8.59. Transporte de mezcla sin clasificar de residuos inertes producidos en obras de construcción y/o demolición, con contenedor, a vertedero específico, instalación de tratamiento de residuos de construcción y demolición externa a la obra o centro de valorización o eliminación de residuos.</w:t>
      </w:r>
    </w:p>
    <w:tbl>
      <w:tblPr>
        <w:tblW w:w="8731" w:type="dxa"/>
        <w:jc w:val="center"/>
        <w:tblCellMar>
          <w:top w:w="28" w:type="dxa"/>
          <w:left w:w="28" w:type="dxa"/>
          <w:bottom w:w="28" w:type="dxa"/>
          <w:right w:w="28" w:type="dxa"/>
        </w:tblCellMar>
        <w:tblLook w:val="0000" w:firstRow="0" w:lastRow="0" w:firstColumn="0" w:lastColumn="0" w:noHBand="0" w:noVBand="0"/>
      </w:tblPr>
      <w:tblGrid>
        <w:gridCol w:w="1349"/>
        <w:gridCol w:w="430"/>
        <w:gridCol w:w="1077"/>
        <w:gridCol w:w="2495"/>
        <w:gridCol w:w="1427"/>
        <w:gridCol w:w="1953"/>
      </w:tblGrid>
      <w:tr w:rsidR="006E62B3">
        <w:trPr>
          <w:cantSplit/>
          <w:jc w:val="center"/>
        </w:trPr>
        <w:tc>
          <w:tcPr>
            <w:tcW w:w="1191" w:type="dxa"/>
            <w:gridSpan w:val="2"/>
            <w:tcBorders>
              <w:top w:val="single" w:sz="2" w:space="0" w:color="000000"/>
              <w:left w:val="single" w:sz="2" w:space="0" w:color="000000"/>
              <w:bottom w:val="single" w:sz="2" w:space="0" w:color="000000"/>
            </w:tcBorders>
            <w:noWrap/>
            <w:tcMar>
              <w:top w:w="113" w:type="dxa"/>
              <w:left w:w="85" w:type="dxa"/>
              <w:bottom w:w="113" w:type="dxa"/>
              <w:right w:w="85" w:type="dxa"/>
            </w:tcMar>
          </w:tcPr>
          <w:p w:rsidR="006E62B3" w:rsidRDefault="001B1BB0">
            <w:pPr>
              <w:pStyle w:val="CUERPOTEXTOTABLA"/>
              <w:rPr>
                <w:b/>
                <w:sz w:val="24"/>
              </w:rPr>
            </w:pPr>
            <w:r>
              <w:rPr>
                <w:b/>
                <w:sz w:val="24"/>
              </w:rPr>
              <w:t>GRA010j</w:t>
            </w:r>
          </w:p>
        </w:tc>
        <w:tc>
          <w:tcPr>
            <w:tcW w:w="7540" w:type="dxa"/>
            <w:gridSpan w:val="4"/>
            <w:tcBorders>
              <w:top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Transporte de mezcla sin clasificar de residuos inertes producidos en obras de construcción y/o demolición, con contenedor, a vertedero específico, instalación de tratamiento de residuos de construcción y demolición externa a la obra o centro de valorización o eliminación de residuos.</w:t>
            </w:r>
          </w:p>
          <w:p w:rsidR="006E62B3" w:rsidRDefault="001B1BB0">
            <w:pPr>
              <w:pStyle w:val="CUERPOTEXTOTABLA"/>
            </w:pPr>
            <w:r>
              <w:t xml:space="preserve"> </w:t>
            </w:r>
          </w:p>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lastRenderedPageBreak/>
              <w:t>FICHAS RELACIONADAS</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AGENTES Y EQUIPOS INTERVINIENTES</w:t>
            </w:r>
          </w:p>
        </w:tc>
        <w:tc>
          <w:tcPr>
            <w:tcW w:w="3969" w:type="dxa"/>
            <w:gridSpan w:val="2"/>
            <w:vMerge w:val="restart"/>
            <w:tcBorders>
              <w:top w:val="single" w:sz="2" w:space="0" w:color="000000"/>
              <w:left w:val="single" w:sz="2" w:space="0" w:color="000000"/>
              <w:right w:val="single" w:sz="2" w:space="0" w:color="000000"/>
            </w:tcBorders>
            <w:tcMar>
              <w:top w:w="113" w:type="dxa"/>
              <w:left w:w="85" w:type="dxa"/>
              <w:bottom w:w="113" w:type="dxa"/>
              <w:right w:w="85" w:type="dxa"/>
            </w:tcMar>
          </w:tcPr>
          <w:p w:rsidR="006E62B3" w:rsidRDefault="001B1BB0">
            <w:pPr>
              <w:pStyle w:val="CUERPOTEXTOTABLA"/>
              <w:rPr>
                <w:b/>
              </w:rPr>
            </w:pPr>
            <w:r>
              <w:rPr>
                <w:b/>
              </w:rPr>
              <w:t>Fases de ejecución:</w:t>
            </w:r>
          </w:p>
          <w:p w:rsidR="006E62B3" w:rsidRDefault="001B1BB0">
            <w:pPr>
              <w:pStyle w:val="CUERPOTEXTOTABLA"/>
              <w:numPr>
                <w:ilvl w:val="0"/>
                <w:numId w:val="180"/>
              </w:numPr>
              <w:rPr>
                <w:sz w:val="14"/>
              </w:rPr>
            </w:pPr>
            <w:r>
              <w:tab/>
            </w:r>
            <w:r>
              <w:rPr>
                <w:sz w:val="14"/>
              </w:rPr>
              <w:t>Carga a camión del contenedor.</w:t>
            </w:r>
          </w:p>
          <w:p w:rsidR="006E62B3" w:rsidRDefault="001B1BB0">
            <w:pPr>
              <w:pStyle w:val="CUERPOTEXTOTABLA"/>
              <w:numPr>
                <w:ilvl w:val="0"/>
                <w:numId w:val="180"/>
              </w:numPr>
              <w:rPr>
                <w:sz w:val="14"/>
              </w:rPr>
            </w:pPr>
            <w:r>
              <w:tab/>
            </w:r>
            <w:r>
              <w:rPr>
                <w:sz w:val="14"/>
              </w:rPr>
              <w:t>Transporte de residuos de construcción a vertedero específico, instalación de tratamiento de residuos de construcción y demolición externa a la obra o centro de valorización o eliminación de residuos.</w:t>
            </w:r>
          </w:p>
        </w:tc>
      </w:tr>
      <w:tr w:rsidR="006E62B3">
        <w:trPr>
          <w:cantSplit/>
          <w:jc w:val="center"/>
        </w:trPr>
        <w:tc>
          <w:tcPr>
            <w:tcW w:w="794" w:type="dxa"/>
            <w:tcBorders>
              <w:top w:val="single" w:sz="2" w:space="0" w:color="000000"/>
              <w:left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97" w:type="dxa"/>
            <w:tcBorders>
              <w:top w:val="single" w:sz="2" w:space="0" w:color="000000"/>
              <w:bottom w:val="single" w:sz="2" w:space="0" w:color="000000"/>
              <w:right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3572"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rPr>
                <w:b/>
              </w:rPr>
            </w:pPr>
            <w:r>
              <w:rPr>
                <w:b/>
              </w:rPr>
              <w:t>MAQUINARIA</w:t>
            </w:r>
          </w:p>
        </w:tc>
        <w:tc>
          <w:tcPr>
            <w:tcW w:w="3969" w:type="dxa"/>
            <w:gridSpan w:val="2"/>
            <w:vMerge/>
            <w:tcBorders>
              <w:left w:val="single" w:sz="2" w:space="0" w:color="000000"/>
              <w:right w:val="single" w:sz="2" w:space="0" w:color="000000"/>
            </w:tcBorders>
          </w:tcPr>
          <w:p w:rsidR="006E62B3" w:rsidRDefault="006E62B3"/>
        </w:tc>
      </w:tr>
      <w:tr w:rsidR="006E62B3">
        <w:trPr>
          <w:cantSplit/>
          <w:jc w:val="center"/>
        </w:trPr>
        <w:tc>
          <w:tcPr>
            <w:tcW w:w="1191" w:type="dxa"/>
            <w:gridSpan w:val="2"/>
            <w:tcBorders>
              <w:top w:val="single" w:sz="2" w:space="0" w:color="000000"/>
              <w:left w:val="single" w:sz="2" w:space="0" w:color="000000"/>
              <w:bottom w:val="single" w:sz="2" w:space="0" w:color="000000"/>
              <w:right w:val="single" w:sz="2" w:space="0" w:color="000000"/>
            </w:tcBorders>
            <w:noWrap/>
            <w:tcMar>
              <w:top w:w="113" w:type="dxa"/>
              <w:left w:w="85" w:type="dxa"/>
              <w:bottom w:w="113" w:type="dxa"/>
              <w:right w:w="85" w:type="dxa"/>
            </w:tcMar>
          </w:tcPr>
          <w:p w:rsidR="006E62B3" w:rsidRDefault="001B1BB0">
            <w:pPr>
              <w:pStyle w:val="CUERPOTEXTOTABLA"/>
            </w:pPr>
            <w:r>
              <w:t>mq04res010dka</w:t>
            </w:r>
          </w:p>
        </w:tc>
        <w:tc>
          <w:tcPr>
            <w:tcW w:w="3572" w:type="dxa"/>
            <w:gridSpan w:val="2"/>
            <w:tcBorders>
              <w:top w:val="single" w:sz="2" w:space="0" w:color="000000"/>
              <w:left w:val="single" w:sz="2" w:space="0" w:color="000000"/>
              <w:bottom w:val="single" w:sz="2" w:space="0" w:color="000000"/>
              <w:right w:val="single" w:sz="2" w:space="0" w:color="000000"/>
            </w:tcBorders>
            <w:tcMar>
              <w:top w:w="113" w:type="dxa"/>
              <w:left w:w="85" w:type="dxa"/>
              <w:bottom w:w="113" w:type="dxa"/>
              <w:right w:w="85" w:type="dxa"/>
            </w:tcMar>
          </w:tcPr>
          <w:p w:rsidR="006E62B3" w:rsidRDefault="001B1BB0">
            <w:pPr>
              <w:pStyle w:val="CUERPOTEXTOTABLA"/>
            </w:pPr>
            <w:r>
              <w:t>Carga y cambio de contenedor.</w:t>
            </w:r>
          </w:p>
        </w:tc>
        <w:tc>
          <w:tcPr>
            <w:tcW w:w="3969" w:type="dxa"/>
            <w:gridSpan w:val="2"/>
            <w:vMerge/>
            <w:tcBorders>
              <w:left w:val="single" w:sz="2" w:space="0" w:color="000000"/>
              <w:bottom w:val="single" w:sz="2" w:space="0" w:color="000000"/>
              <w:right w:val="single" w:sz="2" w:space="0" w:color="000000"/>
            </w:tcBorders>
          </w:tcPr>
          <w:p w:rsidR="006E62B3" w:rsidRDefault="006E62B3"/>
        </w:tc>
      </w:tr>
      <w:tr w:rsidR="006E62B3">
        <w:trPr>
          <w:cantSplit/>
          <w:jc w:val="center"/>
        </w:trPr>
        <w:tc>
          <w:tcPr>
            <w:tcW w:w="794" w:type="dxa"/>
            <w:tcBorders>
              <w:top w:val="single" w:sz="2" w:space="0" w:color="000000"/>
              <w:bottom w:val="single" w:sz="2" w:space="0" w:color="000000"/>
            </w:tcBorders>
            <w:noWrap/>
            <w:tcMar>
              <w:top w:w="113" w:type="dxa"/>
              <w:left w:w="85" w:type="dxa"/>
              <w:bottom w:w="113" w:type="dxa"/>
              <w:right w:w="85" w:type="dxa"/>
            </w:tcMar>
          </w:tcPr>
          <w:p w:rsidR="006E62B3" w:rsidRDefault="006E62B3">
            <w:pPr>
              <w:spacing w:after="0" w:line="2" w:lineRule="auto"/>
            </w:pPr>
          </w:p>
          <w:tbl>
            <w:tblPr>
              <w:tblW w:w="113" w:type="dxa"/>
              <w:tblCellMar>
                <w:left w:w="0" w:type="dxa"/>
                <w:right w:w="0" w:type="dxa"/>
              </w:tblCellMar>
              <w:tblLook w:val="04A0" w:firstRow="1" w:lastRow="0" w:firstColumn="1" w:lastColumn="0" w:noHBand="0" w:noVBand="1"/>
            </w:tblPr>
            <w:tblGrid>
              <w:gridCol w:w="113"/>
            </w:tblGrid>
            <w:tr w:rsidR="006E62B3">
              <w:trPr>
                <w:cantSplit/>
                <w:trHeight w:hRule="exact" w:val="113"/>
              </w:trPr>
              <w:tc>
                <w:tcPr>
                  <w:tcW w:w="113" w:type="dxa"/>
                </w:tcPr>
                <w:p w:rsidR="006E62B3" w:rsidRDefault="006E62B3">
                  <w:pPr>
                    <w:spacing w:after="0" w:line="2" w:lineRule="auto"/>
                  </w:pPr>
                </w:p>
              </w:tc>
            </w:tr>
          </w:tbl>
          <w:p w:rsidR="006E62B3" w:rsidRDefault="006E62B3">
            <w:pPr>
              <w:spacing w:after="0" w:line="2" w:lineRule="auto"/>
            </w:pPr>
          </w:p>
        </w:tc>
        <w:tc>
          <w:tcPr>
            <w:tcW w:w="39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077"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49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164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c>
          <w:tcPr>
            <w:tcW w:w="2324" w:type="dxa"/>
            <w:tcBorders>
              <w:top w:val="single" w:sz="2" w:space="0" w:color="000000"/>
              <w:bottom w:val="single" w:sz="2" w:space="0" w:color="000000"/>
            </w:tcBorders>
            <w:tcMar>
              <w:top w:w="17" w:type="dxa"/>
              <w:left w:w="6" w:type="dxa"/>
              <w:bottom w:w="23" w:type="dxa"/>
              <w:right w:w="11" w:type="dxa"/>
            </w:tcMar>
            <w:vAlign w:val="center"/>
          </w:tcPr>
          <w:p w:rsidR="006E62B3" w:rsidRDefault="001B1BB0">
            <w:pPr>
              <w:spacing w:after="0" w:line="240" w:lineRule="auto"/>
              <w:rPr>
                <w:rFonts w:ascii="Verdana" w:hAnsi="Verdana" w:cs="Verdana"/>
                <w:sz w:val="18"/>
              </w:rPr>
            </w:pPr>
            <w:r>
              <w:rPr>
                <w:rFonts w:ascii="Verdana" w:hAnsi="Verdana" w:cs="Verdana"/>
                <w:sz w:val="18"/>
              </w:rPr>
              <w:t xml:space="preserve"> </w:t>
            </w:r>
          </w:p>
        </w:tc>
      </w:tr>
    </w:tbl>
    <w:p w:rsidR="006E62B3" w:rsidRDefault="006E62B3">
      <w:pPr>
        <w:spacing w:after="0" w:line="2" w:lineRule="auto"/>
      </w:pPr>
    </w:p>
    <w:p w:rsidR="001B1BB0" w:rsidRDefault="001B1BB0"/>
    <w:sectPr w:rsidR="001B1BB0">
      <w:headerReference w:type="even" r:id="rId143"/>
      <w:headerReference w:type="default" r:id="rId144"/>
      <w:footerReference w:type="even" r:id="rId145"/>
      <w:footerReference w:type="default" r:id="rId146"/>
      <w:pgSz w:w="11906" w:h="16838"/>
      <w:pgMar w:top="907" w:right="907" w:bottom="907" w:left="907" w:header="907" w:footer="907" w:gutter="28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4108" w:rsidRDefault="003D4108">
      <w:pPr>
        <w:spacing w:after="0" w:line="240" w:lineRule="auto"/>
      </w:pPr>
      <w:r>
        <w:separator/>
      </w:r>
    </w:p>
  </w:endnote>
  <w:endnote w:type="continuationSeparator" w:id="0">
    <w:p w:rsidR="003D4108" w:rsidRDefault="003D41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1428939"/>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5</w:t>
        </w:r>
        <w:r>
          <w:fldChar w:fldCharType="end"/>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377513"/>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4</w:t>
        </w:r>
        <w:r>
          <w:fldChar w:fldCharType="end"/>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0032298"/>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3</w:t>
        </w:r>
        <w:r>
          <w:fldChar w:fldCharType="end"/>
        </w:r>
      </w:p>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5863538"/>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6</w:t>
        </w:r>
        <w:r>
          <w:fldChar w:fldCharType="end"/>
        </w:r>
      </w:p>
    </w:sdtContent>
  </w:sdt>
  <w:p w:rsidR="001B1BB0" w:rsidRDefault="001B1BB0">
    <w:pPr>
      <w:keepNext/>
      <w:spacing w:after="0" w:line="2" w:lineRule="auto"/>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8045245"/>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7</w:t>
        </w:r>
        <w:r>
          <w:fldChar w:fldCharType="end"/>
        </w:r>
      </w:p>
    </w:sdtContent>
  </w:sdt>
  <w:p w:rsidR="001B1BB0" w:rsidRDefault="001B1BB0">
    <w:pPr>
      <w:keepNext/>
      <w:spacing w:after="0" w:line="2" w:lineRule="auto"/>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7353563"/>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48</w:t>
        </w:r>
        <w:r>
          <w:fldChar w:fldCharType="end"/>
        </w:r>
      </w:p>
    </w:sdtContent>
  </w:sdt>
  <w:p w:rsidR="001B1BB0" w:rsidRDefault="001B1BB0">
    <w:pPr>
      <w:keepNext/>
      <w:spacing w:after="0" w:line="2" w:lineRule="auto"/>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1969568"/>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47</w:t>
        </w:r>
        <w:r>
          <w:fldChar w:fldCharType="end"/>
        </w:r>
      </w:p>
    </w:sdtContent>
  </w:sdt>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8222"/>
      <w:gridCol w:w="1643"/>
    </w:tblGrid>
    <w:tr w:rsidR="001B1BB0">
      <w:trPr>
        <w:cantSplit/>
        <w:jc w:val="right"/>
      </w:trPr>
      <w:tc>
        <w:tcPr>
          <w:tcW w:w="5000" w:type="pct"/>
          <w:tcBorders>
            <w:right w:val="single" w:sz="11" w:space="0" w:color="FFFFFF"/>
          </w:tcBorders>
          <w:shd w:val="clear" w:color="auto" w:fill="BFBFBF"/>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rsidR="001B1BB0" w:rsidRDefault="001B1BB0">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sidRPr="00FB279D">
            <w:rPr>
              <w:rFonts w:ascii="Verdana" w:hAnsi="Verdana" w:cs="Verdana"/>
              <w:noProof/>
              <w:color w:val="FFFFFF"/>
              <w:sz w:val="18"/>
            </w:rPr>
            <w:t>2</w:t>
          </w:r>
          <w:r>
            <w:rPr>
              <w:rFonts w:ascii="Verdana" w:hAnsi="Verdana" w:cs="Verdana"/>
              <w:color w:val="FFFFFF"/>
              <w:sz w:val="18"/>
            </w:rPr>
            <w:fldChar w:fldCharType="end"/>
          </w:r>
          <w:r>
            <w:rPr>
              <w:rFonts w:ascii="Verdana" w:hAnsi="Verdana" w:cs="Verdana"/>
              <w:color w:val="FFFFFF"/>
              <w:sz w:val="18"/>
            </w:rPr>
            <w:t xml:space="preserve"> - </w:t>
          </w:r>
          <w:r w:rsidR="003D4108">
            <w:fldChar w:fldCharType="begin"/>
          </w:r>
          <w:r w:rsidR="003D4108">
            <w:instrText xml:space="preserve"> SECTIONPAGES \* MERGEFORMAT </w:instrText>
          </w:r>
          <w:r w:rsidR="003D4108">
            <w:fldChar w:fldCharType="separate"/>
          </w:r>
          <w:r w:rsidRPr="00FB279D">
            <w:rPr>
              <w:rFonts w:ascii="Verdana" w:hAnsi="Verdana" w:cs="Verdana"/>
              <w:noProof/>
              <w:color w:val="FFFFFF"/>
              <w:sz w:val="18"/>
            </w:rPr>
            <w:t>2</w:t>
          </w:r>
          <w:r w:rsidR="003D4108">
            <w:rPr>
              <w:rFonts w:ascii="Verdana" w:hAnsi="Verdana" w:cs="Verdana"/>
              <w:noProof/>
              <w:color w:val="FFFFFF"/>
              <w:sz w:val="18"/>
            </w:rPr>
            <w:fldChar w:fldCharType="end"/>
          </w:r>
        </w:p>
        <w:p w:rsidR="001B1BB0" w:rsidRDefault="001B1BB0">
          <w:pPr>
            <w:spacing w:after="0" w:line="2" w:lineRule="auto"/>
          </w:pPr>
        </w:p>
        <w:tbl>
          <w:tblPr>
            <w:tblW w:w="1587" w:type="dxa"/>
            <w:tblCellMar>
              <w:left w:w="0" w:type="dxa"/>
              <w:right w:w="0" w:type="dxa"/>
            </w:tblCellMar>
            <w:tblLook w:val="04A0" w:firstRow="1" w:lastRow="0" w:firstColumn="1" w:lastColumn="0" w:noHBand="0" w:noVBand="1"/>
          </w:tblPr>
          <w:tblGrid>
            <w:gridCol w:w="1587"/>
          </w:tblGrid>
          <w:tr w:rsidR="001B1BB0">
            <w:trPr>
              <w:cantSplit/>
              <w:trHeight w:hRule="exact" w:val="6"/>
            </w:trPr>
            <w:tc>
              <w:tcPr>
                <w:tcW w:w="158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jc w:val="right"/>
      </w:trPr>
      <w:tc>
        <w:tcPr>
          <w:tcW w:w="5000" w:type="pct"/>
          <w:tcBorders>
            <w:right w:val="single" w:sz="11" w:space="0" w:color="FFFFFF"/>
          </w:tcBorders>
          <w:shd w:val="clear" w:color="auto" w:fill="BFBFBF"/>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rsidR="001B1BB0" w:rsidRDefault="001B1BB0">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Pr>
              <w:rFonts w:ascii="Verdana" w:hAnsi="Verdana" w:cs="Verdana"/>
              <w:color w:val="FFFFFF"/>
              <w:sz w:val="18"/>
            </w:rPr>
            <w:t>___</w:t>
          </w:r>
          <w:r>
            <w:rPr>
              <w:rFonts w:ascii="Verdana" w:hAnsi="Verdana" w:cs="Verdana"/>
              <w:color w:val="FFFFFF"/>
              <w:sz w:val="18"/>
            </w:rPr>
            <w:fldChar w:fldCharType="end"/>
          </w:r>
          <w:r>
            <w:rPr>
              <w:rFonts w:ascii="Verdana" w:hAnsi="Verdana" w:cs="Verdana"/>
              <w:color w:val="FFFFFF"/>
              <w:sz w:val="18"/>
            </w:rPr>
            <w:t xml:space="preserve"> - </w:t>
          </w:r>
          <w:r w:rsidR="003D4108">
            <w:fldChar w:fldCharType="begin"/>
          </w:r>
          <w:r w:rsidR="003D4108">
            <w:instrText xml:space="preserve"> SECTIONPAGES \* MERGEFORMAT </w:instrText>
          </w:r>
          <w:r w:rsidR="003D4108">
            <w:fldChar w:fldCharType="separate"/>
          </w:r>
          <w:r>
            <w:rPr>
              <w:rFonts w:ascii="Verdana" w:hAnsi="Verdana" w:cs="Verdana"/>
              <w:color w:val="FFFFFF"/>
              <w:sz w:val="18"/>
            </w:rPr>
            <w:t>___</w:t>
          </w:r>
          <w:r w:rsidR="003D4108">
            <w:rPr>
              <w:rFonts w:ascii="Verdana" w:hAnsi="Verdana" w:cs="Verdana"/>
              <w:color w:val="FFFFFF"/>
              <w:sz w:val="18"/>
            </w:rPr>
            <w:fldChar w:fldCharType="end"/>
          </w:r>
        </w:p>
        <w:p w:rsidR="001B1BB0" w:rsidRDefault="001B1BB0">
          <w:pPr>
            <w:spacing w:after="0" w:line="2" w:lineRule="auto"/>
          </w:pPr>
        </w:p>
        <w:tbl>
          <w:tblPr>
            <w:tblW w:w="1587" w:type="dxa"/>
            <w:tblLayout w:type="fixed"/>
            <w:tblCellMar>
              <w:left w:w="0" w:type="dxa"/>
              <w:right w:w="0" w:type="dxa"/>
            </w:tblCellMar>
            <w:tblLook w:val="04A0" w:firstRow="1" w:lastRow="0" w:firstColumn="1" w:lastColumn="0" w:noHBand="0" w:noVBand="1"/>
          </w:tblPr>
          <w:tblGrid>
            <w:gridCol w:w="1587"/>
          </w:tblGrid>
          <w:tr w:rsidR="001B1BB0">
            <w:trPr>
              <w:cantSplit/>
              <w:trHeight w:hRule="exact" w:val="6"/>
            </w:trPr>
            <w:tc>
              <w:tcPr>
                <w:tcW w:w="158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Pr="00FB279D" w:rsidRDefault="001B1BB0" w:rsidP="00FB279D">
    <w:pPr>
      <w:pStyle w:val="Piedepgina"/>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jc w:val="right"/>
      </w:trPr>
      <w:tc>
        <w:tcPr>
          <w:tcW w:w="5000" w:type="pct"/>
          <w:tcBorders>
            <w:right w:val="single" w:sz="11" w:space="0" w:color="FFFFFF"/>
          </w:tcBorders>
          <w:shd w:val="clear" w:color="auto" w:fill="BFBFBF"/>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rsidR="001B1BB0" w:rsidRDefault="001B1BB0">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Pr>
              <w:rFonts w:ascii="Verdana" w:hAnsi="Verdana" w:cs="Verdana"/>
              <w:color w:val="FFFFFF"/>
              <w:sz w:val="18"/>
            </w:rPr>
            <w:t>___</w:t>
          </w:r>
          <w:r>
            <w:rPr>
              <w:rFonts w:ascii="Verdana" w:hAnsi="Verdana" w:cs="Verdana"/>
              <w:color w:val="FFFFFF"/>
              <w:sz w:val="18"/>
            </w:rPr>
            <w:fldChar w:fldCharType="end"/>
          </w:r>
          <w:r>
            <w:rPr>
              <w:rFonts w:ascii="Verdana" w:hAnsi="Verdana" w:cs="Verdana"/>
              <w:color w:val="FFFFFF"/>
              <w:sz w:val="18"/>
            </w:rPr>
            <w:t xml:space="preserve"> - </w:t>
          </w:r>
          <w:r w:rsidR="003D4108">
            <w:fldChar w:fldCharType="begin"/>
          </w:r>
          <w:r w:rsidR="003D4108">
            <w:instrText xml:space="preserve"> SECTIONPAGES \* MERGEFORMAT </w:instrText>
          </w:r>
          <w:r w:rsidR="003D4108">
            <w:fldChar w:fldCharType="separate"/>
          </w:r>
          <w:r>
            <w:rPr>
              <w:rFonts w:ascii="Verdana" w:hAnsi="Verdana" w:cs="Verdana"/>
              <w:color w:val="FFFFFF"/>
              <w:sz w:val="18"/>
            </w:rPr>
            <w:t>___</w:t>
          </w:r>
          <w:r w:rsidR="003D4108">
            <w:rPr>
              <w:rFonts w:ascii="Verdana" w:hAnsi="Verdana" w:cs="Verdana"/>
              <w:color w:val="FFFFFF"/>
              <w:sz w:val="18"/>
            </w:rPr>
            <w:fldChar w:fldCharType="end"/>
          </w:r>
        </w:p>
        <w:p w:rsidR="001B1BB0" w:rsidRDefault="001B1BB0">
          <w:pPr>
            <w:spacing w:after="0" w:line="2" w:lineRule="auto"/>
          </w:pPr>
        </w:p>
        <w:tbl>
          <w:tblPr>
            <w:tblW w:w="1587" w:type="dxa"/>
            <w:tblLayout w:type="fixed"/>
            <w:tblCellMar>
              <w:left w:w="0" w:type="dxa"/>
              <w:right w:w="0" w:type="dxa"/>
            </w:tblCellMar>
            <w:tblLook w:val="04A0" w:firstRow="1" w:lastRow="0" w:firstColumn="1" w:lastColumn="0" w:noHBand="0" w:noVBand="1"/>
          </w:tblPr>
          <w:tblGrid>
            <w:gridCol w:w="1587"/>
          </w:tblGrid>
          <w:tr w:rsidR="001B1BB0">
            <w:trPr>
              <w:cantSplit/>
              <w:trHeight w:hRule="exact" w:val="6"/>
            </w:trPr>
            <w:tc>
              <w:tcPr>
                <w:tcW w:w="158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jc w:val="right"/>
      </w:trPr>
      <w:tc>
        <w:tcPr>
          <w:tcW w:w="5000" w:type="pct"/>
          <w:tcBorders>
            <w:right w:val="single" w:sz="11" w:space="0" w:color="FFFFFF"/>
          </w:tcBorders>
          <w:shd w:val="clear" w:color="auto" w:fill="BFBFBF"/>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rsidR="001B1BB0" w:rsidRDefault="001B1BB0">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Pr>
              <w:rFonts w:ascii="Verdana" w:hAnsi="Verdana" w:cs="Verdana"/>
              <w:color w:val="FFFFFF"/>
              <w:sz w:val="18"/>
            </w:rPr>
            <w:t>___</w:t>
          </w:r>
          <w:r>
            <w:rPr>
              <w:rFonts w:ascii="Verdana" w:hAnsi="Verdana" w:cs="Verdana"/>
              <w:color w:val="FFFFFF"/>
              <w:sz w:val="18"/>
            </w:rPr>
            <w:fldChar w:fldCharType="end"/>
          </w:r>
          <w:r>
            <w:rPr>
              <w:rFonts w:ascii="Verdana" w:hAnsi="Verdana" w:cs="Verdana"/>
              <w:color w:val="FFFFFF"/>
              <w:sz w:val="18"/>
            </w:rPr>
            <w:t xml:space="preserve"> - </w:t>
          </w:r>
          <w:r w:rsidR="003D4108">
            <w:fldChar w:fldCharType="begin"/>
          </w:r>
          <w:r w:rsidR="003D4108">
            <w:instrText xml:space="preserve"> SECTIONPAGES \* MERGEFORMAT </w:instrText>
          </w:r>
          <w:r w:rsidR="003D4108">
            <w:fldChar w:fldCharType="separate"/>
          </w:r>
          <w:r>
            <w:rPr>
              <w:rFonts w:ascii="Verdana" w:hAnsi="Verdana" w:cs="Verdana"/>
              <w:color w:val="FFFFFF"/>
              <w:sz w:val="18"/>
            </w:rPr>
            <w:t>___</w:t>
          </w:r>
          <w:r w:rsidR="003D4108">
            <w:rPr>
              <w:rFonts w:ascii="Verdana" w:hAnsi="Verdana" w:cs="Verdana"/>
              <w:color w:val="FFFFFF"/>
              <w:sz w:val="18"/>
            </w:rPr>
            <w:fldChar w:fldCharType="end"/>
          </w:r>
        </w:p>
        <w:p w:rsidR="001B1BB0" w:rsidRDefault="001B1BB0">
          <w:pPr>
            <w:spacing w:after="0" w:line="2" w:lineRule="auto"/>
          </w:pPr>
        </w:p>
        <w:tbl>
          <w:tblPr>
            <w:tblW w:w="1587" w:type="dxa"/>
            <w:tblLayout w:type="fixed"/>
            <w:tblCellMar>
              <w:left w:w="0" w:type="dxa"/>
              <w:right w:w="0" w:type="dxa"/>
            </w:tblCellMar>
            <w:tblLook w:val="04A0" w:firstRow="1" w:lastRow="0" w:firstColumn="1" w:lastColumn="0" w:noHBand="0" w:noVBand="1"/>
          </w:tblPr>
          <w:tblGrid>
            <w:gridCol w:w="1587"/>
          </w:tblGrid>
          <w:tr w:rsidR="001B1BB0">
            <w:trPr>
              <w:cantSplit/>
              <w:trHeight w:hRule="exact" w:val="6"/>
            </w:trPr>
            <w:tc>
              <w:tcPr>
                <w:tcW w:w="158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p w:rsidR="001B1BB0" w:rsidRDefault="003D4108">
    <w:hyperlink r:id="rId1" w:history="1">
      <w:r w:rsidR="001B1BB0">
        <w:rPr>
          <w:rFonts w:ascii="Verdana" w:hAnsi="Verdana" w:cs="Verdana"/>
          <w:color w:val="0000FF"/>
          <w:sz w:val="32"/>
          <w:u w:val="single"/>
        </w:rPr>
        <w:t>Producido por una versión para uso interno de CYPE</w:t>
      </w:r>
    </w:hyperlink>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1B1BB0">
      <w:trPr>
        <w:cantSplit/>
        <w:trHeight w:hRule="exact" w:val="113"/>
      </w:trPr>
      <w:tc>
        <w:tcPr>
          <w:tcW w:w="57" w:type="dxa"/>
        </w:tcPr>
        <w:p w:rsidR="001B1BB0" w:rsidRDefault="001B1BB0">
          <w:pPr>
            <w:keepNext/>
            <w:spacing w:after="0" w:line="2" w:lineRule="auto"/>
          </w:pPr>
        </w:p>
      </w:tc>
    </w:tr>
  </w:tbl>
  <w:p w:rsidR="001B1BB0" w:rsidRDefault="001B1BB0">
    <w:pPr>
      <w:keepNext/>
      <w:spacing w:after="0" w:line="2" w:lineRule="auto"/>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8571870"/>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64</w:t>
        </w:r>
        <w:r>
          <w:fldChar w:fldCharType="end"/>
        </w:r>
      </w:p>
    </w:sdtContent>
  </w:sdt>
  <w:p w:rsidR="001B1BB0" w:rsidRDefault="001B1BB0">
    <w:pPr>
      <w:keepNext/>
      <w:spacing w:after="0" w:line="2" w:lineRule="auto"/>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9124486"/>
      <w:docPartObj>
        <w:docPartGallery w:val="Page Numbers (Bottom of Page)"/>
        <w:docPartUnique/>
      </w:docPartObj>
    </w:sdtPr>
    <w:sdtEndPr/>
    <w:sdtContent>
      <w:p w:rsidR="001B1BB0" w:rsidRDefault="001B1BB0">
        <w:pPr>
          <w:pStyle w:val="Piedepgina"/>
          <w:jc w:val="right"/>
        </w:pPr>
        <w:r>
          <w:fldChar w:fldCharType="begin"/>
        </w:r>
        <w:r>
          <w:instrText>PAGE   \* MERGEFORMAT</w:instrText>
        </w:r>
        <w:r>
          <w:fldChar w:fldCharType="separate"/>
        </w:r>
        <w:r w:rsidR="008930C9">
          <w:rPr>
            <w:noProof/>
          </w:rPr>
          <w:t>65</w:t>
        </w:r>
        <w:r>
          <w:fldChar w:fldCharType="end"/>
        </w:r>
      </w:p>
    </w:sdtContent>
  </w:sdt>
  <w:p w:rsidR="001B1BB0" w:rsidRDefault="001B1BB0">
    <w:pPr>
      <w:keepNext/>
      <w:spacing w:after="0" w:line="2" w:lineRule="auto"/>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4108" w:rsidRDefault="003D4108">
      <w:pPr>
        <w:spacing w:after="0" w:line="240" w:lineRule="auto"/>
      </w:pPr>
      <w:r>
        <w:separator/>
      </w:r>
    </w:p>
  </w:footnote>
  <w:footnote w:type="continuationSeparator" w:id="0">
    <w:p w:rsidR="003D4108" w:rsidRDefault="003D41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1B1BB0">
      <w:trPr>
        <w:cantSplit/>
      </w:trPr>
      <w:tc>
        <w:tcPr>
          <w:tcW w:w="0" w:type="auto"/>
          <w:noWrap/>
          <w:vAlign w:val="bottom"/>
        </w:tcPr>
        <w:p w:rsidR="001B1BB0" w:rsidRDefault="001B1BB0" w:rsidP="001B1BB0">
          <w:pPr>
            <w:spacing w:after="0" w:line="240" w:lineRule="auto"/>
            <w:jc w:val="center"/>
            <w:rPr>
              <w:rFonts w:ascii="Verdana" w:hAnsi="Verdana" w:cs="Verdana"/>
              <w:sz w:val="18"/>
            </w:rPr>
          </w:pPr>
          <w:r>
            <w:rPr>
              <w:noProof/>
            </w:rPr>
            <w:drawing>
              <wp:inline distT="0" distB="0" distL="0" distR="0" wp14:anchorId="7B408C5A" wp14:editId="76554BC8">
                <wp:extent cx="900000" cy="558000"/>
                <wp:effectExtent l="0" t="0" r="0" b="0"/>
                <wp:docPr id="415"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rsidP="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rsidTr="001B1BB0">
            <w:trPr>
              <w:cantSplit/>
              <w:trHeight w:hRule="exact" w:val="57"/>
            </w:trPr>
            <w:tc>
              <w:tcPr>
                <w:tcW w:w="283" w:type="dxa"/>
              </w:tcPr>
              <w:p w:rsidR="001B1BB0" w:rsidRDefault="001B1BB0" w:rsidP="001B1BB0">
                <w:pPr>
                  <w:spacing w:after="0" w:line="2" w:lineRule="auto"/>
                </w:pPr>
              </w:p>
            </w:tc>
          </w:tr>
        </w:tbl>
        <w:p w:rsidR="001B1BB0" w:rsidRDefault="001B1BB0" w:rsidP="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rsidTr="001B1BB0">
            <w:trPr>
              <w:cantSplit/>
            </w:trPr>
            <w:tc>
              <w:tcPr>
                <w:tcW w:w="0" w:type="auto"/>
                <w:noWrap/>
                <w:vAlign w:val="center"/>
              </w:tcPr>
              <w:p w:rsidR="001B1BB0" w:rsidRDefault="001B1BB0" w:rsidP="001B1BB0">
                <w:pPr>
                  <w:pStyle w:val="CABEZAPAGcampocabecera"/>
                </w:pPr>
                <w:r>
                  <w:t>Proyecto</w:t>
                </w:r>
              </w:p>
            </w:tc>
            <w:tc>
              <w:tcPr>
                <w:tcW w:w="0" w:type="auto"/>
                <w:vAlign w:val="center"/>
              </w:tcPr>
              <w:p w:rsidR="001B1BB0" w:rsidRDefault="001B1BB0" w:rsidP="001B1BB0">
                <w:pPr>
                  <w:pStyle w:val="CABEZAPAGtexto"/>
                </w:pPr>
                <w:r>
                  <w:t>Proyecto de Demolición del Consultorio Local de Tielmes</w:t>
                </w:r>
              </w:p>
            </w:tc>
          </w:tr>
          <w:tr w:rsidR="001B1BB0" w:rsidTr="001B1BB0">
            <w:trPr>
              <w:cantSplit/>
            </w:trPr>
            <w:tc>
              <w:tcPr>
                <w:tcW w:w="0" w:type="auto"/>
                <w:noWrap/>
                <w:vAlign w:val="center"/>
              </w:tcPr>
              <w:p w:rsidR="001B1BB0" w:rsidRDefault="001B1BB0" w:rsidP="001B1BB0">
                <w:pPr>
                  <w:pStyle w:val="CABEZAPAGcampocabecera"/>
                </w:pPr>
                <w:r>
                  <w:t>Situación</w:t>
                </w:r>
              </w:p>
            </w:tc>
            <w:tc>
              <w:tcPr>
                <w:tcW w:w="0" w:type="auto"/>
                <w:vAlign w:val="center"/>
              </w:tcPr>
              <w:p w:rsidR="001B1BB0" w:rsidRDefault="001B1BB0" w:rsidP="001B1BB0">
                <w:pPr>
                  <w:pStyle w:val="CABEZAPAGtexto"/>
                </w:pPr>
                <w:r>
                  <w:t>Calle Real, 37, 28550 Tielmes, Madrid</w:t>
                </w:r>
              </w:p>
            </w:tc>
          </w:tr>
        </w:tbl>
        <w:p w:rsidR="001B1BB0" w:rsidRDefault="001B1BB0" w:rsidP="001B1BB0">
          <w:pPr>
            <w:spacing w:after="0" w:line="2" w:lineRule="auto"/>
          </w:pPr>
        </w:p>
      </w:tc>
      <w:tc>
        <w:tcPr>
          <w:tcW w:w="0" w:type="auto"/>
          <w:noWrap/>
          <w:vAlign w:val="bottom"/>
        </w:tcPr>
        <w:p w:rsidR="001B1BB0" w:rsidRDefault="001B1BB0" w:rsidP="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rsidTr="001B1BB0">
            <w:trPr>
              <w:cantSplit/>
              <w:trHeight w:hRule="exact" w:val="57"/>
            </w:trPr>
            <w:tc>
              <w:tcPr>
                <w:tcW w:w="567" w:type="dxa"/>
              </w:tcPr>
              <w:p w:rsidR="001B1BB0" w:rsidRDefault="001B1BB0" w:rsidP="001B1BB0">
                <w:pPr>
                  <w:spacing w:after="0" w:line="2" w:lineRule="auto"/>
                </w:pPr>
              </w:p>
            </w:tc>
          </w:tr>
        </w:tbl>
        <w:p w:rsidR="001B1BB0" w:rsidRDefault="001B1BB0" w:rsidP="001B1BB0">
          <w:pPr>
            <w:spacing w:after="0" w:line="2" w:lineRule="auto"/>
          </w:pPr>
        </w:p>
      </w:tc>
    </w:tr>
  </w:tbl>
  <w:p w:rsidR="001B1BB0" w:rsidRDefault="001B1BB0" w:rsidP="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69"/>
      <w:gridCol w:w="2596"/>
    </w:tblGrid>
    <w:tr w:rsidR="001B1BB0" w:rsidTr="001B1BB0">
      <w:trPr>
        <w:cantSplit/>
      </w:trPr>
      <w:tc>
        <w:tcPr>
          <w:tcW w:w="5000" w:type="pct"/>
          <w:noWrap/>
          <w:vAlign w:val="center"/>
        </w:tcPr>
        <w:p w:rsidR="001B1BB0" w:rsidRDefault="001B1BB0" w:rsidP="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rsidP="001B1BB0">
          <w:pPr>
            <w:pStyle w:val="CABEZAPAGfechavalor"/>
            <w:jc w:val="right"/>
          </w:pPr>
          <w:r>
            <w:t>V. Estudio de seguridad y salud</w:t>
          </w:r>
        </w:p>
      </w:tc>
    </w:tr>
    <w:tr w:rsidR="001B1BB0" w:rsidTr="001B1BB0">
      <w:trPr>
        <w:cantSplit/>
      </w:trPr>
      <w:tc>
        <w:tcPr>
          <w:tcW w:w="0" w:type="auto"/>
          <w:tcMar>
            <w:top w:w="17" w:type="dxa"/>
            <w:left w:w="6" w:type="dxa"/>
            <w:bottom w:w="23" w:type="dxa"/>
            <w:right w:w="11" w:type="dxa"/>
          </w:tcMar>
          <w:vAlign w:val="center"/>
        </w:tcPr>
        <w:p w:rsidR="001B1BB0" w:rsidRDefault="001B1BB0" w:rsidP="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rsidP="001B1BB0">
          <w:pPr>
            <w:pStyle w:val="CABEZAPAGnombrecapitulo"/>
            <w:jc w:val="right"/>
          </w:pPr>
          <w:r>
            <w:t>ÍNDICE</w:t>
          </w:r>
        </w:p>
      </w:tc>
    </w:tr>
  </w:tbl>
  <w:p w:rsidR="001B1BB0" w:rsidRDefault="001B1BB0" w:rsidP="001B1BB0">
    <w:pPr>
      <w:spacing w:after="0" w:line="2" w:lineRule="auto"/>
    </w:pPr>
  </w:p>
  <w:p w:rsidR="001B1BB0" w:rsidRDefault="003D4108" w:rsidP="001B1BB0">
    <w:pPr>
      <w:spacing w:after="10" w:line="100" w:lineRule="auto"/>
    </w:pPr>
    <w:r>
      <w:pict>
        <v:rect id="_x0000_i1025" style="width:50pt;height:1.7pt" o:hrstd="t" o:hrnoshade="t" o:hr="t" fillcolor="black" stroked="f"/>
      </w:pict>
    </w:r>
  </w:p>
  <w:p w:rsidR="001B1BB0" w:rsidRDefault="001B1BB0" w:rsidP="001B1BB0">
    <w:pPr>
      <w:spacing w:after="0" w:line="240" w:lineRule="auto"/>
    </w:pPr>
    <w:r>
      <w:rPr>
        <w:rFonts w:ascii="Verdana" w:hAnsi="Verdana" w:cs="Verdana"/>
        <w:sz w:val="18"/>
      </w:rP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1B1BB0">
      <w:trPr>
        <w:cantSplit/>
      </w:trPr>
      <w:tc>
        <w:tcPr>
          <w:tcW w:w="0" w:type="auto"/>
          <w:noWrap/>
          <w:vAlign w:val="bottom"/>
        </w:tcPr>
        <w:p w:rsidR="001B1BB0" w:rsidRDefault="001B1BB0" w:rsidP="001B1BB0">
          <w:pPr>
            <w:spacing w:after="0" w:line="240" w:lineRule="auto"/>
            <w:jc w:val="center"/>
            <w:rPr>
              <w:rFonts w:ascii="Verdana" w:hAnsi="Verdana" w:cs="Verdana"/>
              <w:sz w:val="18"/>
            </w:rPr>
          </w:pPr>
          <w:r>
            <w:rPr>
              <w:noProof/>
            </w:rPr>
            <w:drawing>
              <wp:inline distT="0" distB="0" distL="0" distR="0" wp14:anchorId="4BE9014F" wp14:editId="44E3FF28">
                <wp:extent cx="900000" cy="558000"/>
                <wp:effectExtent l="0" t="0" r="0" b="0"/>
                <wp:docPr id="416"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rsidP="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rsidTr="001B1BB0">
            <w:trPr>
              <w:cantSplit/>
              <w:trHeight w:hRule="exact" w:val="57"/>
            </w:trPr>
            <w:tc>
              <w:tcPr>
                <w:tcW w:w="283" w:type="dxa"/>
              </w:tcPr>
              <w:p w:rsidR="001B1BB0" w:rsidRDefault="001B1BB0" w:rsidP="001B1BB0">
                <w:pPr>
                  <w:spacing w:after="0" w:line="2" w:lineRule="auto"/>
                </w:pPr>
              </w:p>
            </w:tc>
          </w:tr>
        </w:tbl>
        <w:p w:rsidR="001B1BB0" w:rsidRDefault="001B1BB0" w:rsidP="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rsidTr="001B1BB0">
            <w:trPr>
              <w:cantSplit/>
            </w:trPr>
            <w:tc>
              <w:tcPr>
                <w:tcW w:w="0" w:type="auto"/>
                <w:noWrap/>
                <w:vAlign w:val="center"/>
              </w:tcPr>
              <w:p w:rsidR="001B1BB0" w:rsidRDefault="001B1BB0" w:rsidP="001B1BB0">
                <w:pPr>
                  <w:pStyle w:val="CABEZAPAGcampocabecera"/>
                </w:pPr>
                <w:r>
                  <w:t>Proyecto</w:t>
                </w:r>
              </w:p>
            </w:tc>
            <w:tc>
              <w:tcPr>
                <w:tcW w:w="0" w:type="auto"/>
                <w:vAlign w:val="center"/>
              </w:tcPr>
              <w:p w:rsidR="001B1BB0" w:rsidRDefault="001B1BB0" w:rsidP="001B1BB0">
                <w:pPr>
                  <w:pStyle w:val="CABEZAPAGtexto"/>
                </w:pPr>
                <w:r>
                  <w:t>Proyecto de Demolición del Consultorio Local de Tielmes</w:t>
                </w:r>
              </w:p>
            </w:tc>
          </w:tr>
          <w:tr w:rsidR="001B1BB0" w:rsidTr="001B1BB0">
            <w:trPr>
              <w:cantSplit/>
            </w:trPr>
            <w:tc>
              <w:tcPr>
                <w:tcW w:w="0" w:type="auto"/>
                <w:noWrap/>
                <w:vAlign w:val="center"/>
              </w:tcPr>
              <w:p w:rsidR="001B1BB0" w:rsidRDefault="001B1BB0" w:rsidP="001B1BB0">
                <w:pPr>
                  <w:pStyle w:val="CABEZAPAGcampocabecera"/>
                </w:pPr>
                <w:r>
                  <w:t>Situación</w:t>
                </w:r>
              </w:p>
            </w:tc>
            <w:tc>
              <w:tcPr>
                <w:tcW w:w="0" w:type="auto"/>
                <w:vAlign w:val="center"/>
              </w:tcPr>
              <w:p w:rsidR="001B1BB0" w:rsidRDefault="001B1BB0" w:rsidP="001B1BB0">
                <w:pPr>
                  <w:pStyle w:val="CABEZAPAGtexto"/>
                </w:pPr>
                <w:r>
                  <w:t>Calle Real, 37, 28550 Tielmes, Madrid</w:t>
                </w:r>
              </w:p>
            </w:tc>
          </w:tr>
        </w:tbl>
        <w:p w:rsidR="001B1BB0" w:rsidRDefault="001B1BB0" w:rsidP="001B1BB0">
          <w:pPr>
            <w:spacing w:after="0" w:line="2" w:lineRule="auto"/>
          </w:pPr>
        </w:p>
      </w:tc>
      <w:tc>
        <w:tcPr>
          <w:tcW w:w="0" w:type="auto"/>
          <w:noWrap/>
          <w:vAlign w:val="bottom"/>
        </w:tcPr>
        <w:p w:rsidR="001B1BB0" w:rsidRDefault="001B1BB0" w:rsidP="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rsidTr="001B1BB0">
            <w:trPr>
              <w:cantSplit/>
              <w:trHeight w:hRule="exact" w:val="57"/>
            </w:trPr>
            <w:tc>
              <w:tcPr>
                <w:tcW w:w="567" w:type="dxa"/>
              </w:tcPr>
              <w:p w:rsidR="001B1BB0" w:rsidRDefault="001B1BB0" w:rsidP="001B1BB0">
                <w:pPr>
                  <w:spacing w:after="0" w:line="2" w:lineRule="auto"/>
                </w:pPr>
              </w:p>
            </w:tc>
          </w:tr>
        </w:tbl>
        <w:p w:rsidR="001B1BB0" w:rsidRDefault="001B1BB0" w:rsidP="001B1BB0">
          <w:pPr>
            <w:spacing w:after="0" w:line="2" w:lineRule="auto"/>
          </w:pPr>
        </w:p>
      </w:tc>
    </w:tr>
  </w:tbl>
  <w:p w:rsidR="001B1BB0" w:rsidRDefault="001B1BB0" w:rsidP="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69"/>
      <w:gridCol w:w="2596"/>
    </w:tblGrid>
    <w:tr w:rsidR="001B1BB0" w:rsidTr="001B1BB0">
      <w:trPr>
        <w:cantSplit/>
      </w:trPr>
      <w:tc>
        <w:tcPr>
          <w:tcW w:w="5000" w:type="pct"/>
          <w:noWrap/>
          <w:vAlign w:val="center"/>
        </w:tcPr>
        <w:p w:rsidR="001B1BB0" w:rsidRDefault="001B1BB0" w:rsidP="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rsidP="001B1BB0">
          <w:pPr>
            <w:pStyle w:val="CABEZAPAGfechavalor"/>
            <w:jc w:val="right"/>
          </w:pPr>
          <w:r>
            <w:t>V. Estudio de seguridad y salud</w:t>
          </w:r>
        </w:p>
      </w:tc>
    </w:tr>
    <w:tr w:rsidR="001B1BB0" w:rsidTr="001B1BB0">
      <w:trPr>
        <w:cantSplit/>
      </w:trPr>
      <w:tc>
        <w:tcPr>
          <w:tcW w:w="0" w:type="auto"/>
          <w:tcMar>
            <w:top w:w="17" w:type="dxa"/>
            <w:left w:w="6" w:type="dxa"/>
            <w:bottom w:w="23" w:type="dxa"/>
            <w:right w:w="11" w:type="dxa"/>
          </w:tcMar>
          <w:vAlign w:val="center"/>
        </w:tcPr>
        <w:p w:rsidR="001B1BB0" w:rsidRDefault="001B1BB0" w:rsidP="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rsidP="001B1BB0">
          <w:pPr>
            <w:pStyle w:val="CABEZAPAGnombrecapitulo"/>
            <w:jc w:val="right"/>
          </w:pPr>
          <w:r>
            <w:t>ÍNDICE</w:t>
          </w:r>
        </w:p>
      </w:tc>
    </w:tr>
  </w:tbl>
  <w:p w:rsidR="001B1BB0" w:rsidRDefault="001B1BB0" w:rsidP="001B1BB0">
    <w:pPr>
      <w:spacing w:after="0" w:line="2" w:lineRule="auto"/>
    </w:pPr>
  </w:p>
  <w:p w:rsidR="001B1BB0" w:rsidRDefault="003D4108" w:rsidP="001B1BB0">
    <w:pPr>
      <w:spacing w:after="10" w:line="100" w:lineRule="auto"/>
    </w:pPr>
    <w:r>
      <w:pict>
        <v:rect id="_x0000_i1026" style="width:50pt;height:1.7pt" o:hrstd="t" o:hrnoshade="t" o:hr="t" fillcolor="black" stroked="f"/>
      </w:pict>
    </w:r>
  </w:p>
  <w:p w:rsidR="001B1BB0" w:rsidRDefault="001B1BB0" w:rsidP="001B1BB0">
    <w:pPr>
      <w:spacing w:after="0" w:line="240" w:lineRule="auto"/>
    </w:pPr>
    <w:r>
      <w:rPr>
        <w:rFonts w:ascii="Verdana" w:hAnsi="Verdana" w:cs="Verdana"/>
        <w:sz w:val="18"/>
      </w:rPr>
      <w:t xml:space="preserve"> </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37"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69"/>
      <w:gridCol w:w="2596"/>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V.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1. Memoria</w:t>
          </w:r>
        </w:p>
      </w:tc>
    </w:tr>
  </w:tbl>
  <w:p w:rsidR="001B1BB0" w:rsidRDefault="001B1BB0">
    <w:pPr>
      <w:spacing w:after="0" w:line="2" w:lineRule="auto"/>
    </w:pPr>
  </w:p>
  <w:p w:rsidR="001B1BB0" w:rsidRDefault="003D4108">
    <w:pPr>
      <w:spacing w:after="10" w:line="100" w:lineRule="auto"/>
    </w:pPr>
    <w:r>
      <w:pict>
        <v:rect id="_x0000_i1027"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38"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69"/>
      <w:gridCol w:w="2596"/>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V.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1. Memoria</w:t>
          </w:r>
        </w:p>
      </w:tc>
    </w:tr>
  </w:tbl>
  <w:p w:rsidR="001B1BB0" w:rsidRDefault="001B1BB0">
    <w:pPr>
      <w:spacing w:after="0" w:line="2" w:lineRule="auto"/>
    </w:pPr>
  </w:p>
  <w:p w:rsidR="001B1BB0" w:rsidRDefault="003D4108">
    <w:pPr>
      <w:spacing w:after="10" w:line="100" w:lineRule="auto"/>
    </w:pPr>
    <w:r>
      <w:pict>
        <v:rect id="_x0000_i1028"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39"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3743"/>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46"/>
      <w:gridCol w:w="2619"/>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V.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2. Pliego de condiciones particulares</w:t>
          </w:r>
        </w:p>
      </w:tc>
    </w:tr>
  </w:tbl>
  <w:p w:rsidR="001B1BB0" w:rsidRDefault="001B1BB0">
    <w:pPr>
      <w:spacing w:after="0" w:line="2" w:lineRule="auto"/>
    </w:pPr>
  </w:p>
  <w:p w:rsidR="001B1BB0" w:rsidRDefault="003D4108">
    <w:pPr>
      <w:spacing w:after="10" w:line="100" w:lineRule="auto"/>
    </w:pPr>
    <w:r>
      <w:pict>
        <v:rect id="_x0000_i1029"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0"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246"/>
      <w:gridCol w:w="2619"/>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V.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2. Pliego de condiciones particulares</w:t>
          </w:r>
        </w:p>
      </w:tc>
    </w:tr>
  </w:tbl>
  <w:p w:rsidR="001B1BB0" w:rsidRDefault="001B1BB0">
    <w:pPr>
      <w:spacing w:after="0" w:line="2" w:lineRule="auto"/>
    </w:pPr>
  </w:p>
  <w:p w:rsidR="001B1BB0" w:rsidRDefault="003D4108">
    <w:pPr>
      <w:spacing w:after="10" w:line="100" w:lineRule="auto"/>
    </w:pPr>
    <w:r>
      <w:pict>
        <v:rect id="_x0000_i1030"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1"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378"/>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199"/>
      <w:gridCol w:w="2666"/>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I.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3. Presupuesto de ejecución material</w:t>
          </w:r>
        </w:p>
      </w:tc>
    </w:tr>
  </w:tbl>
  <w:p w:rsidR="001B1BB0" w:rsidRDefault="001B1BB0">
    <w:pPr>
      <w:spacing w:after="0" w:line="2" w:lineRule="auto"/>
    </w:pPr>
  </w:p>
  <w:p w:rsidR="001B1BB0" w:rsidRDefault="003D4108">
    <w:pPr>
      <w:spacing w:after="10" w:line="100" w:lineRule="auto"/>
    </w:pPr>
    <w:r>
      <w:pict>
        <v:rect id="_x0000_i1031"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tbl>
    <w:tblPr>
      <w:tblW w:w="5000" w:type="pct"/>
      <w:tblCellMar>
        <w:top w:w="28" w:type="dxa"/>
        <w:left w:w="28" w:type="dxa"/>
        <w:bottom w:w="28" w:type="dxa"/>
        <w:right w:w="28" w:type="dxa"/>
      </w:tblCellMar>
      <w:tblLook w:val="0000" w:firstRow="0" w:lastRow="0" w:firstColumn="0" w:lastColumn="0" w:noHBand="0" w:noVBand="0"/>
    </w:tblPr>
    <w:tblGrid>
      <w:gridCol w:w="360"/>
      <w:gridCol w:w="360"/>
      <w:gridCol w:w="360"/>
      <w:gridCol w:w="360"/>
    </w:tblGrid>
    <w:tr w:rsidR="001B1BB0">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2"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2"/>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Layout w:type="fixed"/>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Layout w:type="fixed"/>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I. Estudio de seguridad y salud</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3. Presupuesto de ejecución material</w:t>
          </w:r>
        </w:p>
      </w:tc>
    </w:tr>
  </w:tbl>
  <w:p w:rsidR="001B1BB0" w:rsidRDefault="001B1BB0">
    <w:pPr>
      <w:spacing w:after="0" w:line="2" w:lineRule="auto"/>
    </w:pPr>
  </w:p>
  <w:p w:rsidR="001B1BB0" w:rsidRDefault="003D4108">
    <w:pPr>
      <w:spacing w:after="10" w:line="100" w:lineRule="auto"/>
    </w:pPr>
    <w:r>
      <w:pict>
        <v:rect id="_x0000_i1032"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Pr="00FB279D" w:rsidRDefault="001B1BB0" w:rsidP="00FB279D">
    <w:pPr>
      <w:pStyle w:val="Encabezado"/>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tbl>
    <w:tblPr>
      <w:tblW w:w="5000" w:type="pct"/>
      <w:tblCellMar>
        <w:top w:w="28" w:type="dxa"/>
        <w:left w:w="28" w:type="dxa"/>
        <w:bottom w:w="28" w:type="dxa"/>
        <w:right w:w="28" w:type="dxa"/>
      </w:tblCellMar>
      <w:tblLook w:val="0000" w:firstRow="0" w:lastRow="0" w:firstColumn="0" w:lastColumn="0" w:noHBand="0" w:noVBand="0"/>
    </w:tblPr>
    <w:tblGrid>
      <w:gridCol w:w="360"/>
      <w:gridCol w:w="360"/>
      <w:gridCol w:w="360"/>
      <w:gridCol w:w="360"/>
    </w:tblGrid>
    <w:tr w:rsidR="001B1BB0">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3"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2"/>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Layout w:type="fixed"/>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Layout w:type="fixed"/>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3"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3D4108">
    <w:hyperlink r:id="rId1" w:history="1">
      <w:r w:rsidR="001B1BB0">
        <w:rPr>
          <w:rFonts w:ascii="Verdana" w:hAnsi="Verdana" w:cs="Verdana"/>
          <w:color w:val="0000FF"/>
          <w:sz w:val="32"/>
          <w:u w:val="single"/>
        </w:rPr>
        <w:t>Producido por una versión para uso interno de CYPE</w:t>
      </w:r>
    </w:hyperlink>
  </w:p>
  <w:tbl>
    <w:tblPr>
      <w:tblW w:w="5000" w:type="pct"/>
      <w:tblCellMar>
        <w:top w:w="28" w:type="dxa"/>
        <w:left w:w="28" w:type="dxa"/>
        <w:bottom w:w="28" w:type="dxa"/>
        <w:right w:w="28" w:type="dxa"/>
      </w:tblCellMar>
      <w:tblLook w:val="0000" w:firstRow="0" w:lastRow="0" w:firstColumn="0" w:lastColumn="0" w:noHBand="0" w:noVBand="0"/>
    </w:tblPr>
    <w:tblGrid>
      <w:gridCol w:w="360"/>
      <w:gridCol w:w="360"/>
      <w:gridCol w:w="360"/>
      <w:gridCol w:w="360"/>
    </w:tblGrid>
    <w:tr w:rsidR="001B1BB0">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4"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2"/>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Layout w:type="fixed"/>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Layout w:type="fixed"/>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360"/>
      <w:gridCol w:w="360"/>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4"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1B1BB0"/>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5"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378"/>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563"/>
      <w:gridCol w:w="2302"/>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5"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BB0" w:rsidRDefault="001B1BB0"/>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6"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378"/>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pPr>
                  <w:pStyle w:val="CABEZAPAGtexto"/>
                </w:pPr>
                <w:r>
                  <w:t>Proyecto Básico y de Ejecución de la Obra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563"/>
      <w:gridCol w:w="2302"/>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6"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13"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563"/>
      <w:gridCol w:w="2302"/>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7"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Ind w:w="28" w:type="dxa"/>
      <w:tblCellMar>
        <w:top w:w="28" w:type="dxa"/>
        <w:left w:w="28" w:type="dxa"/>
        <w:bottom w:w="28" w:type="dxa"/>
        <w:right w:w="28" w:type="dxa"/>
      </w:tblCellMar>
      <w:tblLook w:val="0000" w:firstRow="0" w:lastRow="0" w:firstColumn="0" w:lastColumn="0" w:noHBand="0" w:noVBand="0"/>
    </w:tblPr>
    <w:tblGrid>
      <w:gridCol w:w="1473"/>
      <w:gridCol w:w="339"/>
      <w:gridCol w:w="7430"/>
      <w:gridCol w:w="623"/>
    </w:tblGrid>
    <w:tr w:rsidR="001B1BB0" w:rsidTr="00FB279D">
      <w:trPr>
        <w:cantSplit/>
      </w:trPr>
      <w:tc>
        <w:tcPr>
          <w:tcW w:w="0" w:type="auto"/>
          <w:noWrap/>
          <w:vAlign w:val="bottom"/>
        </w:tcPr>
        <w:p w:rsidR="001B1BB0" w:rsidRDefault="001B1BB0">
          <w:pPr>
            <w:spacing w:after="0" w:line="240" w:lineRule="auto"/>
            <w:jc w:val="center"/>
            <w:rPr>
              <w:rFonts w:ascii="Verdana" w:hAnsi="Verdana" w:cs="Verdana"/>
              <w:sz w:val="18"/>
            </w:rPr>
          </w:pPr>
          <w:r>
            <w:rPr>
              <w:noProof/>
            </w:rPr>
            <w:drawing>
              <wp:inline distT="0" distB="0" distL="0" distR="0">
                <wp:extent cx="900000" cy="558000"/>
                <wp:effectExtent l="0" t="0" r="0" b="0"/>
                <wp:docPr id="414" name="0 Imagen" descr="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1B1BB0" w:rsidRDefault="001B1BB0">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1B1BB0">
            <w:trPr>
              <w:cantSplit/>
              <w:trHeight w:hRule="exact" w:val="57"/>
            </w:trPr>
            <w:tc>
              <w:tcPr>
                <w:tcW w:w="283" w:type="dxa"/>
              </w:tcPr>
              <w:p w:rsidR="001B1BB0" w:rsidRDefault="001B1BB0">
                <w:pPr>
                  <w:spacing w:after="0" w:line="2" w:lineRule="auto"/>
                </w:pPr>
              </w:p>
            </w:tc>
          </w:tr>
        </w:tbl>
        <w:p w:rsidR="001B1BB0" w:rsidRDefault="001B1BB0">
          <w:pPr>
            <w:spacing w:after="0" w:line="2" w:lineRule="auto"/>
          </w:pPr>
        </w:p>
      </w:tc>
      <w:tc>
        <w:tcPr>
          <w:tcW w:w="3766"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160"/>
          </w:tblGrid>
          <w:tr w:rsidR="001B1BB0">
            <w:trPr>
              <w:cantSplit/>
            </w:trPr>
            <w:tc>
              <w:tcPr>
                <w:tcW w:w="0" w:type="auto"/>
                <w:noWrap/>
                <w:vAlign w:val="center"/>
              </w:tcPr>
              <w:p w:rsidR="001B1BB0" w:rsidRDefault="001B1BB0">
                <w:pPr>
                  <w:pStyle w:val="CABEZAPAGcampocabecera"/>
                </w:pPr>
                <w:r>
                  <w:t>Proyecto</w:t>
                </w:r>
              </w:p>
            </w:tc>
            <w:tc>
              <w:tcPr>
                <w:tcW w:w="0" w:type="auto"/>
                <w:vAlign w:val="center"/>
              </w:tcPr>
              <w:p w:rsidR="001B1BB0" w:rsidRDefault="001B1BB0" w:rsidP="00FB279D">
                <w:pPr>
                  <w:pStyle w:val="CABEZAPAGtexto"/>
                </w:pPr>
                <w:r>
                  <w:t>Proyecto de Demolición del Consultorio Local de Tielmes</w:t>
                </w:r>
              </w:p>
            </w:tc>
          </w:tr>
          <w:tr w:rsidR="001B1BB0">
            <w:trPr>
              <w:cantSplit/>
            </w:trPr>
            <w:tc>
              <w:tcPr>
                <w:tcW w:w="0" w:type="auto"/>
                <w:noWrap/>
                <w:vAlign w:val="center"/>
              </w:tcPr>
              <w:p w:rsidR="001B1BB0" w:rsidRDefault="001B1BB0">
                <w:pPr>
                  <w:pStyle w:val="CABEZAPAGcampocabecera"/>
                </w:pPr>
                <w:r>
                  <w:t>Situación</w:t>
                </w:r>
              </w:p>
            </w:tc>
            <w:tc>
              <w:tcPr>
                <w:tcW w:w="0" w:type="auto"/>
                <w:vAlign w:val="center"/>
              </w:tcPr>
              <w:p w:rsidR="001B1BB0" w:rsidRDefault="001B1BB0">
                <w:pPr>
                  <w:pStyle w:val="CABEZAPAGtexto"/>
                </w:pPr>
                <w:r>
                  <w:t>Calle Real, 37, 28550 Tielmes, Madrid</w:t>
                </w:r>
              </w:p>
            </w:tc>
          </w:tr>
        </w:tbl>
        <w:p w:rsidR="001B1BB0" w:rsidRDefault="001B1BB0">
          <w:pPr>
            <w:spacing w:after="0" w:line="2" w:lineRule="auto"/>
          </w:pPr>
        </w:p>
      </w:tc>
      <w:tc>
        <w:tcPr>
          <w:tcW w:w="0" w:type="auto"/>
          <w:noWrap/>
          <w:vAlign w:val="bottom"/>
        </w:tcPr>
        <w:p w:rsidR="001B1BB0" w:rsidRDefault="001B1BB0">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1B1BB0">
            <w:trPr>
              <w:cantSplit/>
              <w:trHeight w:hRule="exact" w:val="57"/>
            </w:trPr>
            <w:tc>
              <w:tcPr>
                <w:tcW w:w="567" w:type="dxa"/>
              </w:tcPr>
              <w:p w:rsidR="001B1BB0" w:rsidRDefault="001B1BB0">
                <w:pPr>
                  <w:spacing w:after="0" w:line="2" w:lineRule="auto"/>
                </w:pPr>
              </w:p>
            </w:tc>
          </w:tr>
        </w:tbl>
        <w:p w:rsidR="001B1BB0" w:rsidRDefault="001B1BB0">
          <w:pPr>
            <w:spacing w:after="0" w:line="2" w:lineRule="auto"/>
          </w:pPr>
        </w:p>
      </w:tc>
    </w:tr>
  </w:tbl>
  <w:p w:rsidR="001B1BB0" w:rsidRDefault="001B1BB0">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7563"/>
      <w:gridCol w:w="2302"/>
    </w:tblGrid>
    <w:tr w:rsidR="001B1BB0">
      <w:trPr>
        <w:cantSplit/>
      </w:trPr>
      <w:tc>
        <w:tcPr>
          <w:tcW w:w="5000" w:type="pct"/>
          <w:noWrap/>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fechavalor"/>
            <w:jc w:val="right"/>
          </w:pPr>
          <w:r>
            <w:t>Anejos</w:t>
          </w:r>
        </w:p>
      </w:tc>
    </w:tr>
    <w:tr w:rsidR="001B1BB0">
      <w:trPr>
        <w:cantSplit/>
      </w:trPr>
      <w:tc>
        <w:tcPr>
          <w:tcW w:w="0" w:type="auto"/>
          <w:tcMar>
            <w:top w:w="17" w:type="dxa"/>
            <w:left w:w="6" w:type="dxa"/>
            <w:bottom w:w="23" w:type="dxa"/>
            <w:right w:w="11" w:type="dxa"/>
          </w:tcMar>
          <w:vAlign w:val="center"/>
        </w:tcPr>
        <w:p w:rsidR="001B1BB0" w:rsidRDefault="001B1BB0">
          <w:pPr>
            <w:spacing w:after="0" w:line="240" w:lineRule="auto"/>
            <w:rPr>
              <w:rFonts w:ascii="Verdana" w:hAnsi="Verdana" w:cs="Verdana"/>
              <w:sz w:val="18"/>
            </w:rPr>
          </w:pPr>
          <w:r>
            <w:rPr>
              <w:rFonts w:ascii="Verdana" w:hAnsi="Verdana" w:cs="Verdana"/>
              <w:sz w:val="18"/>
            </w:rPr>
            <w:t xml:space="preserve"> </w:t>
          </w:r>
        </w:p>
      </w:tc>
      <w:tc>
        <w:tcPr>
          <w:tcW w:w="0" w:type="auto"/>
          <w:noWrap/>
          <w:vAlign w:val="center"/>
        </w:tcPr>
        <w:p w:rsidR="001B1BB0" w:rsidRDefault="001B1BB0">
          <w:pPr>
            <w:pStyle w:val="CABEZAPAGnombrecapitulo"/>
            <w:jc w:val="right"/>
          </w:pPr>
          <w:r>
            <w:t>Fichas de prevención de riesgos</w:t>
          </w:r>
        </w:p>
      </w:tc>
    </w:tr>
  </w:tbl>
  <w:p w:rsidR="001B1BB0" w:rsidRDefault="001B1BB0">
    <w:pPr>
      <w:spacing w:after="0" w:line="2" w:lineRule="auto"/>
    </w:pPr>
  </w:p>
  <w:p w:rsidR="001B1BB0" w:rsidRDefault="003D4108">
    <w:pPr>
      <w:spacing w:after="10" w:line="100" w:lineRule="auto"/>
    </w:pPr>
    <w:r>
      <w:pict>
        <v:rect id="_x0000_i1038" style="width:50pt;height:1.7pt" o:hrstd="t" o:hrnoshade="t" o:hr="t" fillcolor="black" stroked="f"/>
      </w:pict>
    </w:r>
  </w:p>
  <w:p w:rsidR="001B1BB0" w:rsidRDefault="001B1BB0">
    <w:pPr>
      <w:spacing w:after="0" w:line="240" w:lineRule="auto"/>
    </w:pPr>
    <w:r>
      <w:rPr>
        <w:rFonts w:ascii="Verdana" w:hAnsi="Verdana" w:cs="Verdana"/>
        <w:sz w:val="18"/>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245D3"/>
    <w:multiLevelType w:val="singleLevel"/>
    <w:tmpl w:val="F88C9D9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 w15:restartNumberingAfterBreak="0">
    <w:nsid w:val="047D5BB5"/>
    <w:multiLevelType w:val="singleLevel"/>
    <w:tmpl w:val="04BA970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2" w15:restartNumberingAfterBreak="0">
    <w:nsid w:val="04B11F0B"/>
    <w:multiLevelType w:val="singleLevel"/>
    <w:tmpl w:val="36106A9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3" w15:restartNumberingAfterBreak="0">
    <w:nsid w:val="055953B7"/>
    <w:multiLevelType w:val="singleLevel"/>
    <w:tmpl w:val="920C83B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4" w15:restartNumberingAfterBreak="0">
    <w:nsid w:val="05F66021"/>
    <w:multiLevelType w:val="singleLevel"/>
    <w:tmpl w:val="383EF9D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5" w15:restartNumberingAfterBreak="0">
    <w:nsid w:val="06F34E01"/>
    <w:multiLevelType w:val="singleLevel"/>
    <w:tmpl w:val="890C31C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6" w15:restartNumberingAfterBreak="0">
    <w:nsid w:val="088D31BC"/>
    <w:multiLevelType w:val="singleLevel"/>
    <w:tmpl w:val="6F8489C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7" w15:restartNumberingAfterBreak="0">
    <w:nsid w:val="09025299"/>
    <w:multiLevelType w:val="singleLevel"/>
    <w:tmpl w:val="087AA35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 w15:restartNumberingAfterBreak="0">
    <w:nsid w:val="09900DEE"/>
    <w:multiLevelType w:val="singleLevel"/>
    <w:tmpl w:val="40545D1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9" w15:restartNumberingAfterBreak="0">
    <w:nsid w:val="09CB56F8"/>
    <w:multiLevelType w:val="singleLevel"/>
    <w:tmpl w:val="6162634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0" w15:restartNumberingAfterBreak="0">
    <w:nsid w:val="09D154F6"/>
    <w:multiLevelType w:val="singleLevel"/>
    <w:tmpl w:val="73F033E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 w15:restartNumberingAfterBreak="0">
    <w:nsid w:val="0A837019"/>
    <w:multiLevelType w:val="singleLevel"/>
    <w:tmpl w:val="69684ED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2" w15:restartNumberingAfterBreak="0">
    <w:nsid w:val="0AF45B28"/>
    <w:multiLevelType w:val="singleLevel"/>
    <w:tmpl w:val="C070004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3" w15:restartNumberingAfterBreak="0">
    <w:nsid w:val="0B5B4834"/>
    <w:multiLevelType w:val="singleLevel"/>
    <w:tmpl w:val="5A7A86F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4" w15:restartNumberingAfterBreak="0">
    <w:nsid w:val="0D2C11E6"/>
    <w:multiLevelType w:val="singleLevel"/>
    <w:tmpl w:val="B84CDBA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5" w15:restartNumberingAfterBreak="0">
    <w:nsid w:val="0D721195"/>
    <w:multiLevelType w:val="singleLevel"/>
    <w:tmpl w:val="8048E1E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6" w15:restartNumberingAfterBreak="0">
    <w:nsid w:val="104F5E21"/>
    <w:multiLevelType w:val="singleLevel"/>
    <w:tmpl w:val="A73E851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7" w15:restartNumberingAfterBreak="0">
    <w:nsid w:val="1138374D"/>
    <w:multiLevelType w:val="singleLevel"/>
    <w:tmpl w:val="A8E6211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8" w15:restartNumberingAfterBreak="0">
    <w:nsid w:val="114D58BC"/>
    <w:multiLevelType w:val="singleLevel"/>
    <w:tmpl w:val="DD8617B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9" w15:restartNumberingAfterBreak="0">
    <w:nsid w:val="11AA5EF8"/>
    <w:multiLevelType w:val="singleLevel"/>
    <w:tmpl w:val="59A2269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20" w15:restartNumberingAfterBreak="0">
    <w:nsid w:val="120F737F"/>
    <w:multiLevelType w:val="singleLevel"/>
    <w:tmpl w:val="462EBF0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1" w15:restartNumberingAfterBreak="0">
    <w:nsid w:val="13567EC5"/>
    <w:multiLevelType w:val="singleLevel"/>
    <w:tmpl w:val="37D67E2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2" w15:restartNumberingAfterBreak="0">
    <w:nsid w:val="138E6E7C"/>
    <w:multiLevelType w:val="singleLevel"/>
    <w:tmpl w:val="A230970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23" w15:restartNumberingAfterBreak="0">
    <w:nsid w:val="13F0044C"/>
    <w:multiLevelType w:val="singleLevel"/>
    <w:tmpl w:val="EF0EA69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24" w15:restartNumberingAfterBreak="0">
    <w:nsid w:val="13F0125D"/>
    <w:multiLevelType w:val="singleLevel"/>
    <w:tmpl w:val="5BCCFE3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5" w15:restartNumberingAfterBreak="0">
    <w:nsid w:val="14775108"/>
    <w:multiLevelType w:val="singleLevel"/>
    <w:tmpl w:val="EC36601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26" w15:restartNumberingAfterBreak="0">
    <w:nsid w:val="14BE5F86"/>
    <w:multiLevelType w:val="singleLevel"/>
    <w:tmpl w:val="E6922A4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27" w15:restartNumberingAfterBreak="0">
    <w:nsid w:val="1595313A"/>
    <w:multiLevelType w:val="singleLevel"/>
    <w:tmpl w:val="8D3A51B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8" w15:restartNumberingAfterBreak="0">
    <w:nsid w:val="17B37147"/>
    <w:multiLevelType w:val="singleLevel"/>
    <w:tmpl w:val="E5E88C1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9" w15:restartNumberingAfterBreak="0">
    <w:nsid w:val="18064E45"/>
    <w:multiLevelType w:val="singleLevel"/>
    <w:tmpl w:val="F06A946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30" w15:restartNumberingAfterBreak="0">
    <w:nsid w:val="18720405"/>
    <w:multiLevelType w:val="singleLevel"/>
    <w:tmpl w:val="C310F768"/>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31" w15:restartNumberingAfterBreak="0">
    <w:nsid w:val="19C433AD"/>
    <w:multiLevelType w:val="singleLevel"/>
    <w:tmpl w:val="4D562E3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2" w15:restartNumberingAfterBreak="0">
    <w:nsid w:val="1AA84ED3"/>
    <w:multiLevelType w:val="singleLevel"/>
    <w:tmpl w:val="683EAD7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3" w15:restartNumberingAfterBreak="0">
    <w:nsid w:val="1B055587"/>
    <w:multiLevelType w:val="singleLevel"/>
    <w:tmpl w:val="D5F01A9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34" w15:restartNumberingAfterBreak="0">
    <w:nsid w:val="1CBD25DD"/>
    <w:multiLevelType w:val="singleLevel"/>
    <w:tmpl w:val="7F545F6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5" w15:restartNumberingAfterBreak="0">
    <w:nsid w:val="1CD264BC"/>
    <w:multiLevelType w:val="singleLevel"/>
    <w:tmpl w:val="BD8E69E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6" w15:restartNumberingAfterBreak="0">
    <w:nsid w:val="1D2552B2"/>
    <w:multiLevelType w:val="singleLevel"/>
    <w:tmpl w:val="84B6D07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7" w15:restartNumberingAfterBreak="0">
    <w:nsid w:val="1E1A01B1"/>
    <w:multiLevelType w:val="singleLevel"/>
    <w:tmpl w:val="356CF96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8" w15:restartNumberingAfterBreak="0">
    <w:nsid w:val="1E2367F9"/>
    <w:multiLevelType w:val="singleLevel"/>
    <w:tmpl w:val="2346B02A"/>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9" w15:restartNumberingAfterBreak="0">
    <w:nsid w:val="1F314A9E"/>
    <w:multiLevelType w:val="singleLevel"/>
    <w:tmpl w:val="89E491A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0" w15:restartNumberingAfterBreak="0">
    <w:nsid w:val="1F5B2628"/>
    <w:multiLevelType w:val="singleLevel"/>
    <w:tmpl w:val="2BCC75B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41" w15:restartNumberingAfterBreak="0">
    <w:nsid w:val="1F646F62"/>
    <w:multiLevelType w:val="singleLevel"/>
    <w:tmpl w:val="BEE281DA"/>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42" w15:restartNumberingAfterBreak="0">
    <w:nsid w:val="1FE70892"/>
    <w:multiLevelType w:val="singleLevel"/>
    <w:tmpl w:val="E25A3D0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3" w15:restartNumberingAfterBreak="0">
    <w:nsid w:val="203836B9"/>
    <w:multiLevelType w:val="singleLevel"/>
    <w:tmpl w:val="4DB486A8"/>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44" w15:restartNumberingAfterBreak="0">
    <w:nsid w:val="20C7268C"/>
    <w:multiLevelType w:val="singleLevel"/>
    <w:tmpl w:val="F306BB0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5" w15:restartNumberingAfterBreak="0">
    <w:nsid w:val="213C3FD4"/>
    <w:multiLevelType w:val="singleLevel"/>
    <w:tmpl w:val="AD1A5B4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6" w15:restartNumberingAfterBreak="0">
    <w:nsid w:val="21F56CEB"/>
    <w:multiLevelType w:val="singleLevel"/>
    <w:tmpl w:val="6A96595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47" w15:restartNumberingAfterBreak="0">
    <w:nsid w:val="221244B1"/>
    <w:multiLevelType w:val="singleLevel"/>
    <w:tmpl w:val="D91CC5B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8" w15:restartNumberingAfterBreak="0">
    <w:nsid w:val="227B7452"/>
    <w:multiLevelType w:val="singleLevel"/>
    <w:tmpl w:val="94E0FB8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9" w15:restartNumberingAfterBreak="0">
    <w:nsid w:val="22ED1FCA"/>
    <w:multiLevelType w:val="singleLevel"/>
    <w:tmpl w:val="98E036E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50" w15:restartNumberingAfterBreak="0">
    <w:nsid w:val="23FB0F51"/>
    <w:multiLevelType w:val="singleLevel"/>
    <w:tmpl w:val="AC3E654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51" w15:restartNumberingAfterBreak="0">
    <w:nsid w:val="240F0A50"/>
    <w:multiLevelType w:val="singleLevel"/>
    <w:tmpl w:val="A00EE55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52" w15:restartNumberingAfterBreak="0">
    <w:nsid w:val="25C93FC6"/>
    <w:multiLevelType w:val="singleLevel"/>
    <w:tmpl w:val="BE020B66"/>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53" w15:restartNumberingAfterBreak="0">
    <w:nsid w:val="25D17795"/>
    <w:multiLevelType w:val="singleLevel"/>
    <w:tmpl w:val="BB86AE36"/>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54" w15:restartNumberingAfterBreak="0">
    <w:nsid w:val="277870C3"/>
    <w:multiLevelType w:val="singleLevel"/>
    <w:tmpl w:val="5A4A32D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55" w15:restartNumberingAfterBreak="0">
    <w:nsid w:val="280457A9"/>
    <w:multiLevelType w:val="singleLevel"/>
    <w:tmpl w:val="6296805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56" w15:restartNumberingAfterBreak="0">
    <w:nsid w:val="28242CBE"/>
    <w:multiLevelType w:val="singleLevel"/>
    <w:tmpl w:val="799A7FFA"/>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57" w15:restartNumberingAfterBreak="0">
    <w:nsid w:val="28271C27"/>
    <w:multiLevelType w:val="singleLevel"/>
    <w:tmpl w:val="737A8CA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58" w15:restartNumberingAfterBreak="0">
    <w:nsid w:val="28810906"/>
    <w:multiLevelType w:val="singleLevel"/>
    <w:tmpl w:val="B612455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59" w15:restartNumberingAfterBreak="0">
    <w:nsid w:val="28A629AD"/>
    <w:multiLevelType w:val="singleLevel"/>
    <w:tmpl w:val="230842A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60" w15:restartNumberingAfterBreak="0">
    <w:nsid w:val="2930521F"/>
    <w:multiLevelType w:val="singleLevel"/>
    <w:tmpl w:val="4B288A5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61" w15:restartNumberingAfterBreak="0">
    <w:nsid w:val="29DB7F31"/>
    <w:multiLevelType w:val="singleLevel"/>
    <w:tmpl w:val="A02AD94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62" w15:restartNumberingAfterBreak="0">
    <w:nsid w:val="2B97731F"/>
    <w:multiLevelType w:val="singleLevel"/>
    <w:tmpl w:val="676AD3D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63" w15:restartNumberingAfterBreak="0">
    <w:nsid w:val="2BA50AE1"/>
    <w:multiLevelType w:val="singleLevel"/>
    <w:tmpl w:val="1A3E256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64" w15:restartNumberingAfterBreak="0">
    <w:nsid w:val="2D572A01"/>
    <w:multiLevelType w:val="singleLevel"/>
    <w:tmpl w:val="4E522E7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65" w15:restartNumberingAfterBreak="0">
    <w:nsid w:val="2DAE1F17"/>
    <w:multiLevelType w:val="singleLevel"/>
    <w:tmpl w:val="D5D606B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66" w15:restartNumberingAfterBreak="0">
    <w:nsid w:val="2DD03883"/>
    <w:multiLevelType w:val="singleLevel"/>
    <w:tmpl w:val="890E549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67" w15:restartNumberingAfterBreak="0">
    <w:nsid w:val="2E9A7F30"/>
    <w:multiLevelType w:val="singleLevel"/>
    <w:tmpl w:val="689EE29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68" w15:restartNumberingAfterBreak="0">
    <w:nsid w:val="2ECE4CAB"/>
    <w:multiLevelType w:val="singleLevel"/>
    <w:tmpl w:val="0450C76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69" w15:restartNumberingAfterBreak="0">
    <w:nsid w:val="32367C9F"/>
    <w:multiLevelType w:val="singleLevel"/>
    <w:tmpl w:val="77580EA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70" w15:restartNumberingAfterBreak="0">
    <w:nsid w:val="32D429CC"/>
    <w:multiLevelType w:val="singleLevel"/>
    <w:tmpl w:val="7EA884D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71" w15:restartNumberingAfterBreak="0">
    <w:nsid w:val="33A80060"/>
    <w:multiLevelType w:val="singleLevel"/>
    <w:tmpl w:val="0BD080C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72" w15:restartNumberingAfterBreak="0">
    <w:nsid w:val="33B26FAB"/>
    <w:multiLevelType w:val="singleLevel"/>
    <w:tmpl w:val="8D02F20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73" w15:restartNumberingAfterBreak="0">
    <w:nsid w:val="35245C7B"/>
    <w:multiLevelType w:val="singleLevel"/>
    <w:tmpl w:val="5D260CE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74" w15:restartNumberingAfterBreak="0">
    <w:nsid w:val="36272A73"/>
    <w:multiLevelType w:val="singleLevel"/>
    <w:tmpl w:val="58D68EA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75" w15:restartNumberingAfterBreak="0">
    <w:nsid w:val="376B522B"/>
    <w:multiLevelType w:val="singleLevel"/>
    <w:tmpl w:val="FCB09E5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76" w15:restartNumberingAfterBreak="0">
    <w:nsid w:val="37A86125"/>
    <w:multiLevelType w:val="singleLevel"/>
    <w:tmpl w:val="4A2E41F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77" w15:restartNumberingAfterBreak="0">
    <w:nsid w:val="37A90CDE"/>
    <w:multiLevelType w:val="singleLevel"/>
    <w:tmpl w:val="831C310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78" w15:restartNumberingAfterBreak="0">
    <w:nsid w:val="37B73010"/>
    <w:multiLevelType w:val="singleLevel"/>
    <w:tmpl w:val="027CCC1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79" w15:restartNumberingAfterBreak="0">
    <w:nsid w:val="37E756BB"/>
    <w:multiLevelType w:val="singleLevel"/>
    <w:tmpl w:val="36C4511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80" w15:restartNumberingAfterBreak="0">
    <w:nsid w:val="37FE37DB"/>
    <w:multiLevelType w:val="singleLevel"/>
    <w:tmpl w:val="19D209C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81" w15:restartNumberingAfterBreak="0">
    <w:nsid w:val="389F691D"/>
    <w:multiLevelType w:val="singleLevel"/>
    <w:tmpl w:val="B1C68F4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2" w15:restartNumberingAfterBreak="0">
    <w:nsid w:val="39C45215"/>
    <w:multiLevelType w:val="singleLevel"/>
    <w:tmpl w:val="4B06A2BA"/>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3" w15:restartNumberingAfterBreak="0">
    <w:nsid w:val="39C61672"/>
    <w:multiLevelType w:val="singleLevel"/>
    <w:tmpl w:val="6BD2BFF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84" w15:restartNumberingAfterBreak="0">
    <w:nsid w:val="39F64FF2"/>
    <w:multiLevelType w:val="singleLevel"/>
    <w:tmpl w:val="65AE4BB8"/>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5" w15:restartNumberingAfterBreak="0">
    <w:nsid w:val="3A226142"/>
    <w:multiLevelType w:val="singleLevel"/>
    <w:tmpl w:val="CF36F9E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6" w15:restartNumberingAfterBreak="0">
    <w:nsid w:val="3A40723F"/>
    <w:multiLevelType w:val="singleLevel"/>
    <w:tmpl w:val="45202B8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87" w15:restartNumberingAfterBreak="0">
    <w:nsid w:val="3B7D652D"/>
    <w:multiLevelType w:val="singleLevel"/>
    <w:tmpl w:val="80AE2F5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8" w15:restartNumberingAfterBreak="0">
    <w:nsid w:val="3D047ED3"/>
    <w:multiLevelType w:val="singleLevel"/>
    <w:tmpl w:val="6D12DA4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9" w15:restartNumberingAfterBreak="0">
    <w:nsid w:val="3F3637D5"/>
    <w:multiLevelType w:val="singleLevel"/>
    <w:tmpl w:val="5E08B5E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90" w15:restartNumberingAfterBreak="0">
    <w:nsid w:val="3F707E51"/>
    <w:multiLevelType w:val="singleLevel"/>
    <w:tmpl w:val="70F631B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91" w15:restartNumberingAfterBreak="0">
    <w:nsid w:val="3FCB21A3"/>
    <w:multiLevelType w:val="singleLevel"/>
    <w:tmpl w:val="2E62D1A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92" w15:restartNumberingAfterBreak="0">
    <w:nsid w:val="3FED1DE9"/>
    <w:multiLevelType w:val="singleLevel"/>
    <w:tmpl w:val="6CA8EAD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93" w15:restartNumberingAfterBreak="0">
    <w:nsid w:val="3FF01E7A"/>
    <w:multiLevelType w:val="singleLevel"/>
    <w:tmpl w:val="A7C0EE66"/>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94" w15:restartNumberingAfterBreak="0">
    <w:nsid w:val="401B0973"/>
    <w:multiLevelType w:val="singleLevel"/>
    <w:tmpl w:val="67A2159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95" w15:restartNumberingAfterBreak="0">
    <w:nsid w:val="408D251A"/>
    <w:multiLevelType w:val="singleLevel"/>
    <w:tmpl w:val="35F68F6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96" w15:restartNumberingAfterBreak="0">
    <w:nsid w:val="41CC02A4"/>
    <w:multiLevelType w:val="singleLevel"/>
    <w:tmpl w:val="EB48BE1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97" w15:restartNumberingAfterBreak="0">
    <w:nsid w:val="424B011B"/>
    <w:multiLevelType w:val="singleLevel"/>
    <w:tmpl w:val="4D868BF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98" w15:restartNumberingAfterBreak="0">
    <w:nsid w:val="42BD0929"/>
    <w:multiLevelType w:val="singleLevel"/>
    <w:tmpl w:val="39CE0A2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99" w15:restartNumberingAfterBreak="0">
    <w:nsid w:val="430A2B8B"/>
    <w:multiLevelType w:val="singleLevel"/>
    <w:tmpl w:val="784A446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0" w15:restartNumberingAfterBreak="0">
    <w:nsid w:val="432E7F9C"/>
    <w:multiLevelType w:val="singleLevel"/>
    <w:tmpl w:val="C250F18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01" w15:restartNumberingAfterBreak="0">
    <w:nsid w:val="44D722D1"/>
    <w:multiLevelType w:val="singleLevel"/>
    <w:tmpl w:val="D51AD20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02" w15:restartNumberingAfterBreak="0">
    <w:nsid w:val="456F03C4"/>
    <w:multiLevelType w:val="singleLevel"/>
    <w:tmpl w:val="39E2FD9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03" w15:restartNumberingAfterBreak="0">
    <w:nsid w:val="46190140"/>
    <w:multiLevelType w:val="singleLevel"/>
    <w:tmpl w:val="680AB3F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4" w15:restartNumberingAfterBreak="0">
    <w:nsid w:val="46625690"/>
    <w:multiLevelType w:val="singleLevel"/>
    <w:tmpl w:val="48487AE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5" w15:restartNumberingAfterBreak="0">
    <w:nsid w:val="481C0DC6"/>
    <w:multiLevelType w:val="singleLevel"/>
    <w:tmpl w:val="1496FF9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06" w15:restartNumberingAfterBreak="0">
    <w:nsid w:val="491A2B81"/>
    <w:multiLevelType w:val="singleLevel"/>
    <w:tmpl w:val="74F09B9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7" w15:restartNumberingAfterBreak="0">
    <w:nsid w:val="49A45BD0"/>
    <w:multiLevelType w:val="singleLevel"/>
    <w:tmpl w:val="2112342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8" w15:restartNumberingAfterBreak="0">
    <w:nsid w:val="4B400D7E"/>
    <w:multiLevelType w:val="singleLevel"/>
    <w:tmpl w:val="98DE062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09" w15:restartNumberingAfterBreak="0">
    <w:nsid w:val="4BDC0D42"/>
    <w:multiLevelType w:val="singleLevel"/>
    <w:tmpl w:val="A2A050C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10" w15:restartNumberingAfterBreak="0">
    <w:nsid w:val="4C6453B6"/>
    <w:multiLevelType w:val="singleLevel"/>
    <w:tmpl w:val="792C01B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1" w15:restartNumberingAfterBreak="0">
    <w:nsid w:val="4CAD55BA"/>
    <w:multiLevelType w:val="singleLevel"/>
    <w:tmpl w:val="0DAAABCA"/>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2" w15:restartNumberingAfterBreak="0">
    <w:nsid w:val="4D934127"/>
    <w:multiLevelType w:val="singleLevel"/>
    <w:tmpl w:val="8CDEAA96"/>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13" w15:restartNumberingAfterBreak="0">
    <w:nsid w:val="4DD702D5"/>
    <w:multiLevelType w:val="singleLevel"/>
    <w:tmpl w:val="8A5E9F8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14" w15:restartNumberingAfterBreak="0">
    <w:nsid w:val="4DDB12A2"/>
    <w:multiLevelType w:val="singleLevel"/>
    <w:tmpl w:val="1FBCB2A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5" w15:restartNumberingAfterBreak="0">
    <w:nsid w:val="4E8A3C62"/>
    <w:multiLevelType w:val="singleLevel"/>
    <w:tmpl w:val="555C421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6" w15:restartNumberingAfterBreak="0">
    <w:nsid w:val="4ECC2716"/>
    <w:multiLevelType w:val="singleLevel"/>
    <w:tmpl w:val="80D00BB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17" w15:restartNumberingAfterBreak="0">
    <w:nsid w:val="4ECF21A8"/>
    <w:multiLevelType w:val="singleLevel"/>
    <w:tmpl w:val="A44A1BB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18" w15:restartNumberingAfterBreak="0">
    <w:nsid w:val="51A02AF5"/>
    <w:multiLevelType w:val="singleLevel"/>
    <w:tmpl w:val="87B4797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19" w15:restartNumberingAfterBreak="0">
    <w:nsid w:val="54C7172C"/>
    <w:multiLevelType w:val="singleLevel"/>
    <w:tmpl w:val="2B608CB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20" w15:restartNumberingAfterBreak="0">
    <w:nsid w:val="563878F7"/>
    <w:multiLevelType w:val="singleLevel"/>
    <w:tmpl w:val="BAF28456"/>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21" w15:restartNumberingAfterBreak="0">
    <w:nsid w:val="568F6928"/>
    <w:multiLevelType w:val="singleLevel"/>
    <w:tmpl w:val="F1C6FFC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22" w15:restartNumberingAfterBreak="0">
    <w:nsid w:val="57E40C20"/>
    <w:multiLevelType w:val="singleLevel"/>
    <w:tmpl w:val="C3C2600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23" w15:restartNumberingAfterBreak="0">
    <w:nsid w:val="588948AA"/>
    <w:multiLevelType w:val="singleLevel"/>
    <w:tmpl w:val="EF926AE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24" w15:restartNumberingAfterBreak="0">
    <w:nsid w:val="58CB3B99"/>
    <w:multiLevelType w:val="singleLevel"/>
    <w:tmpl w:val="20722FB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25" w15:restartNumberingAfterBreak="0">
    <w:nsid w:val="597F3363"/>
    <w:multiLevelType w:val="singleLevel"/>
    <w:tmpl w:val="38FA2C4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26" w15:restartNumberingAfterBreak="0">
    <w:nsid w:val="5A2052F7"/>
    <w:multiLevelType w:val="singleLevel"/>
    <w:tmpl w:val="3AAAE41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27" w15:restartNumberingAfterBreak="0">
    <w:nsid w:val="5A68192B"/>
    <w:multiLevelType w:val="singleLevel"/>
    <w:tmpl w:val="74F68FD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28" w15:restartNumberingAfterBreak="0">
    <w:nsid w:val="5A6F1E99"/>
    <w:multiLevelType w:val="singleLevel"/>
    <w:tmpl w:val="24A2A9E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29" w15:restartNumberingAfterBreak="0">
    <w:nsid w:val="5B3C47CE"/>
    <w:multiLevelType w:val="singleLevel"/>
    <w:tmpl w:val="E006F38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30" w15:restartNumberingAfterBreak="0">
    <w:nsid w:val="5BF4630C"/>
    <w:multiLevelType w:val="singleLevel"/>
    <w:tmpl w:val="0DB2BB4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31" w15:restartNumberingAfterBreak="0">
    <w:nsid w:val="5D054894"/>
    <w:multiLevelType w:val="singleLevel"/>
    <w:tmpl w:val="5134C9F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32" w15:restartNumberingAfterBreak="0">
    <w:nsid w:val="5DC10DAC"/>
    <w:multiLevelType w:val="singleLevel"/>
    <w:tmpl w:val="6AD62A3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33" w15:restartNumberingAfterBreak="0">
    <w:nsid w:val="5E7B698F"/>
    <w:multiLevelType w:val="singleLevel"/>
    <w:tmpl w:val="A4F27C58"/>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34" w15:restartNumberingAfterBreak="0">
    <w:nsid w:val="5FE0685D"/>
    <w:multiLevelType w:val="singleLevel"/>
    <w:tmpl w:val="2A5EAC8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35" w15:restartNumberingAfterBreak="0">
    <w:nsid w:val="61387695"/>
    <w:multiLevelType w:val="singleLevel"/>
    <w:tmpl w:val="075CAFB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36" w15:restartNumberingAfterBreak="0">
    <w:nsid w:val="61C33B01"/>
    <w:multiLevelType w:val="singleLevel"/>
    <w:tmpl w:val="CE30BFB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37" w15:restartNumberingAfterBreak="0">
    <w:nsid w:val="623438D4"/>
    <w:multiLevelType w:val="singleLevel"/>
    <w:tmpl w:val="955082B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38" w15:restartNumberingAfterBreak="0">
    <w:nsid w:val="6354526A"/>
    <w:multiLevelType w:val="singleLevel"/>
    <w:tmpl w:val="05107FD8"/>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39" w15:restartNumberingAfterBreak="0">
    <w:nsid w:val="63BB3DEE"/>
    <w:multiLevelType w:val="singleLevel"/>
    <w:tmpl w:val="40926E88"/>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40" w15:restartNumberingAfterBreak="0">
    <w:nsid w:val="65D03966"/>
    <w:multiLevelType w:val="singleLevel"/>
    <w:tmpl w:val="9C7489B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41" w15:restartNumberingAfterBreak="0">
    <w:nsid w:val="66355C15"/>
    <w:multiLevelType w:val="singleLevel"/>
    <w:tmpl w:val="98D25B6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42" w15:restartNumberingAfterBreak="0">
    <w:nsid w:val="6735205E"/>
    <w:multiLevelType w:val="singleLevel"/>
    <w:tmpl w:val="BD947D2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43" w15:restartNumberingAfterBreak="0">
    <w:nsid w:val="68276642"/>
    <w:multiLevelType w:val="singleLevel"/>
    <w:tmpl w:val="8634E1E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44" w15:restartNumberingAfterBreak="0">
    <w:nsid w:val="686F2868"/>
    <w:multiLevelType w:val="singleLevel"/>
    <w:tmpl w:val="8E385FF8"/>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45" w15:restartNumberingAfterBreak="0">
    <w:nsid w:val="6A5A44E9"/>
    <w:multiLevelType w:val="singleLevel"/>
    <w:tmpl w:val="DD1AE02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46" w15:restartNumberingAfterBreak="0">
    <w:nsid w:val="6A79011B"/>
    <w:multiLevelType w:val="singleLevel"/>
    <w:tmpl w:val="54DCD37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47" w15:restartNumberingAfterBreak="0">
    <w:nsid w:val="6AA16C72"/>
    <w:multiLevelType w:val="singleLevel"/>
    <w:tmpl w:val="3798439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48" w15:restartNumberingAfterBreak="0">
    <w:nsid w:val="6AC14061"/>
    <w:multiLevelType w:val="singleLevel"/>
    <w:tmpl w:val="234C642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49" w15:restartNumberingAfterBreak="0">
    <w:nsid w:val="6ADA7F0C"/>
    <w:multiLevelType w:val="singleLevel"/>
    <w:tmpl w:val="8630419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50" w15:restartNumberingAfterBreak="0">
    <w:nsid w:val="6CBD624C"/>
    <w:multiLevelType w:val="singleLevel"/>
    <w:tmpl w:val="7220AFC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51" w15:restartNumberingAfterBreak="0">
    <w:nsid w:val="6D75711A"/>
    <w:multiLevelType w:val="singleLevel"/>
    <w:tmpl w:val="751AD5D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52" w15:restartNumberingAfterBreak="0">
    <w:nsid w:val="6E940294"/>
    <w:multiLevelType w:val="singleLevel"/>
    <w:tmpl w:val="41885EB8"/>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53" w15:restartNumberingAfterBreak="0">
    <w:nsid w:val="6E9F0C04"/>
    <w:multiLevelType w:val="singleLevel"/>
    <w:tmpl w:val="7442A99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54" w15:restartNumberingAfterBreak="0">
    <w:nsid w:val="6ECB3B53"/>
    <w:multiLevelType w:val="singleLevel"/>
    <w:tmpl w:val="464C557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55" w15:restartNumberingAfterBreak="0">
    <w:nsid w:val="6ED83286"/>
    <w:multiLevelType w:val="singleLevel"/>
    <w:tmpl w:val="EC5038F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56" w15:restartNumberingAfterBreak="0">
    <w:nsid w:val="70077F51"/>
    <w:multiLevelType w:val="singleLevel"/>
    <w:tmpl w:val="56429D5A"/>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57" w15:restartNumberingAfterBreak="0">
    <w:nsid w:val="71EB0F40"/>
    <w:multiLevelType w:val="singleLevel"/>
    <w:tmpl w:val="7A2EBFC6"/>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58" w15:restartNumberingAfterBreak="0">
    <w:nsid w:val="725205DB"/>
    <w:multiLevelType w:val="singleLevel"/>
    <w:tmpl w:val="969EAAA4"/>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59" w15:restartNumberingAfterBreak="0">
    <w:nsid w:val="73376415"/>
    <w:multiLevelType w:val="singleLevel"/>
    <w:tmpl w:val="6670408C"/>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60" w15:restartNumberingAfterBreak="0">
    <w:nsid w:val="74F24A03"/>
    <w:multiLevelType w:val="singleLevel"/>
    <w:tmpl w:val="2C0AC56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61" w15:restartNumberingAfterBreak="0">
    <w:nsid w:val="757013C3"/>
    <w:multiLevelType w:val="singleLevel"/>
    <w:tmpl w:val="B48E3B6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62" w15:restartNumberingAfterBreak="0">
    <w:nsid w:val="75D96511"/>
    <w:multiLevelType w:val="singleLevel"/>
    <w:tmpl w:val="F772549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63" w15:restartNumberingAfterBreak="0">
    <w:nsid w:val="76A158B8"/>
    <w:multiLevelType w:val="singleLevel"/>
    <w:tmpl w:val="AC6E6CA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64" w15:restartNumberingAfterBreak="0">
    <w:nsid w:val="78594BAF"/>
    <w:multiLevelType w:val="singleLevel"/>
    <w:tmpl w:val="6F2C682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65" w15:restartNumberingAfterBreak="0">
    <w:nsid w:val="78A1045F"/>
    <w:multiLevelType w:val="singleLevel"/>
    <w:tmpl w:val="AD029B5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66" w15:restartNumberingAfterBreak="0">
    <w:nsid w:val="78CE420B"/>
    <w:multiLevelType w:val="singleLevel"/>
    <w:tmpl w:val="9E74554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67" w15:restartNumberingAfterBreak="0">
    <w:nsid w:val="79B15C57"/>
    <w:multiLevelType w:val="singleLevel"/>
    <w:tmpl w:val="8F32D5F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68" w15:restartNumberingAfterBreak="0">
    <w:nsid w:val="79BD237F"/>
    <w:multiLevelType w:val="singleLevel"/>
    <w:tmpl w:val="E4DECC8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69" w15:restartNumberingAfterBreak="0">
    <w:nsid w:val="7A777472"/>
    <w:multiLevelType w:val="singleLevel"/>
    <w:tmpl w:val="0F2C6DAE"/>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70" w15:restartNumberingAfterBreak="0">
    <w:nsid w:val="7B053025"/>
    <w:multiLevelType w:val="singleLevel"/>
    <w:tmpl w:val="63EEFBF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71" w15:restartNumberingAfterBreak="0">
    <w:nsid w:val="7B15373B"/>
    <w:multiLevelType w:val="singleLevel"/>
    <w:tmpl w:val="36A2674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72" w15:restartNumberingAfterBreak="0">
    <w:nsid w:val="7B967E8F"/>
    <w:multiLevelType w:val="singleLevel"/>
    <w:tmpl w:val="24401032"/>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73" w15:restartNumberingAfterBreak="0">
    <w:nsid w:val="7BD61D5A"/>
    <w:multiLevelType w:val="singleLevel"/>
    <w:tmpl w:val="78141A8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74" w15:restartNumberingAfterBreak="0">
    <w:nsid w:val="7E543733"/>
    <w:multiLevelType w:val="singleLevel"/>
    <w:tmpl w:val="DDD2478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75" w15:restartNumberingAfterBreak="0">
    <w:nsid w:val="7E62491E"/>
    <w:multiLevelType w:val="singleLevel"/>
    <w:tmpl w:val="A0B6191C"/>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76" w15:restartNumberingAfterBreak="0">
    <w:nsid w:val="7EB81C43"/>
    <w:multiLevelType w:val="singleLevel"/>
    <w:tmpl w:val="C0E6EA56"/>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77" w15:restartNumberingAfterBreak="0">
    <w:nsid w:val="7EE97F48"/>
    <w:multiLevelType w:val="singleLevel"/>
    <w:tmpl w:val="8D86DE3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78" w15:restartNumberingAfterBreak="0">
    <w:nsid w:val="7F9B284E"/>
    <w:multiLevelType w:val="singleLevel"/>
    <w:tmpl w:val="C23AD486"/>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79" w15:restartNumberingAfterBreak="0">
    <w:nsid w:val="7FD01BF3"/>
    <w:multiLevelType w:val="singleLevel"/>
    <w:tmpl w:val="D5EEC198"/>
    <w:lvl w:ilvl="0">
      <w:start w:val="1"/>
      <w:numFmt w:val="bullet"/>
      <w:lvlText w:val="·"/>
      <w:lvlJc w:val="left"/>
      <w:pPr>
        <w:tabs>
          <w:tab w:val="left" w:pos="414"/>
          <w:tab w:val="left" w:pos="425"/>
        </w:tabs>
        <w:ind w:left="425" w:hanging="142"/>
      </w:pPr>
      <w:rPr>
        <w:rFonts w:ascii="Symbol" w:hAnsi="Symbol" w:hint="default"/>
        <w:sz w:val="16"/>
      </w:rPr>
    </w:lvl>
  </w:abstractNum>
  <w:num w:numId="1">
    <w:abstractNumId w:val="122"/>
  </w:num>
  <w:num w:numId="2">
    <w:abstractNumId w:val="77"/>
  </w:num>
  <w:num w:numId="3">
    <w:abstractNumId w:val="14"/>
  </w:num>
  <w:num w:numId="4">
    <w:abstractNumId w:val="18"/>
  </w:num>
  <w:num w:numId="5">
    <w:abstractNumId w:val="132"/>
  </w:num>
  <w:num w:numId="6">
    <w:abstractNumId w:val="86"/>
  </w:num>
  <w:num w:numId="7">
    <w:abstractNumId w:val="179"/>
  </w:num>
  <w:num w:numId="8">
    <w:abstractNumId w:val="95"/>
  </w:num>
  <w:num w:numId="9">
    <w:abstractNumId w:val="28"/>
  </w:num>
  <w:num w:numId="10">
    <w:abstractNumId w:val="34"/>
  </w:num>
  <w:num w:numId="11">
    <w:abstractNumId w:val="54"/>
  </w:num>
  <w:num w:numId="12">
    <w:abstractNumId w:val="127"/>
  </w:num>
  <w:num w:numId="13">
    <w:abstractNumId w:val="20"/>
  </w:num>
  <w:num w:numId="14">
    <w:abstractNumId w:val="151"/>
  </w:num>
  <w:num w:numId="15">
    <w:abstractNumId w:val="123"/>
  </w:num>
  <w:num w:numId="16">
    <w:abstractNumId w:val="46"/>
  </w:num>
  <w:num w:numId="17">
    <w:abstractNumId w:val="164"/>
  </w:num>
  <w:num w:numId="18">
    <w:abstractNumId w:val="170"/>
  </w:num>
  <w:num w:numId="19">
    <w:abstractNumId w:val="162"/>
  </w:num>
  <w:num w:numId="20">
    <w:abstractNumId w:val="167"/>
  </w:num>
  <w:num w:numId="21">
    <w:abstractNumId w:val="174"/>
  </w:num>
  <w:num w:numId="22">
    <w:abstractNumId w:val="72"/>
  </w:num>
  <w:num w:numId="23">
    <w:abstractNumId w:val="102"/>
  </w:num>
  <w:num w:numId="24">
    <w:abstractNumId w:val="56"/>
  </w:num>
  <w:num w:numId="25">
    <w:abstractNumId w:val="21"/>
  </w:num>
  <w:num w:numId="26">
    <w:abstractNumId w:val="118"/>
  </w:num>
  <w:num w:numId="27">
    <w:abstractNumId w:val="80"/>
  </w:num>
  <w:num w:numId="28">
    <w:abstractNumId w:val="153"/>
  </w:num>
  <w:num w:numId="29">
    <w:abstractNumId w:val="24"/>
  </w:num>
  <w:num w:numId="30">
    <w:abstractNumId w:val="131"/>
  </w:num>
  <w:num w:numId="31">
    <w:abstractNumId w:val="136"/>
  </w:num>
  <w:num w:numId="32">
    <w:abstractNumId w:val="27"/>
  </w:num>
  <w:num w:numId="33">
    <w:abstractNumId w:val="172"/>
  </w:num>
  <w:num w:numId="34">
    <w:abstractNumId w:val="147"/>
  </w:num>
  <w:num w:numId="35">
    <w:abstractNumId w:val="94"/>
  </w:num>
  <w:num w:numId="36">
    <w:abstractNumId w:val="15"/>
  </w:num>
  <w:num w:numId="37">
    <w:abstractNumId w:val="42"/>
  </w:num>
  <w:num w:numId="38">
    <w:abstractNumId w:val="32"/>
  </w:num>
  <w:num w:numId="39">
    <w:abstractNumId w:val="45"/>
  </w:num>
  <w:num w:numId="40">
    <w:abstractNumId w:val="48"/>
  </w:num>
  <w:num w:numId="41">
    <w:abstractNumId w:val="26"/>
  </w:num>
  <w:num w:numId="42">
    <w:abstractNumId w:val="165"/>
  </w:num>
  <w:num w:numId="43">
    <w:abstractNumId w:val="66"/>
  </w:num>
  <w:num w:numId="44">
    <w:abstractNumId w:val="119"/>
  </w:num>
  <w:num w:numId="45">
    <w:abstractNumId w:val="101"/>
  </w:num>
  <w:num w:numId="46">
    <w:abstractNumId w:val="57"/>
  </w:num>
  <w:num w:numId="47">
    <w:abstractNumId w:val="47"/>
  </w:num>
  <w:num w:numId="48">
    <w:abstractNumId w:val="176"/>
  </w:num>
  <w:num w:numId="49">
    <w:abstractNumId w:val="78"/>
  </w:num>
  <w:num w:numId="50">
    <w:abstractNumId w:val="44"/>
  </w:num>
  <w:num w:numId="51">
    <w:abstractNumId w:val="75"/>
  </w:num>
  <w:num w:numId="52">
    <w:abstractNumId w:val="5"/>
  </w:num>
  <w:num w:numId="53">
    <w:abstractNumId w:val="37"/>
  </w:num>
  <w:num w:numId="54">
    <w:abstractNumId w:val="76"/>
  </w:num>
  <w:num w:numId="55">
    <w:abstractNumId w:val="83"/>
  </w:num>
  <w:num w:numId="56">
    <w:abstractNumId w:val="137"/>
  </w:num>
  <w:num w:numId="57">
    <w:abstractNumId w:val="116"/>
  </w:num>
  <w:num w:numId="58">
    <w:abstractNumId w:val="59"/>
  </w:num>
  <w:num w:numId="59">
    <w:abstractNumId w:val="113"/>
  </w:num>
  <w:num w:numId="60">
    <w:abstractNumId w:val="145"/>
  </w:num>
  <w:num w:numId="61">
    <w:abstractNumId w:val="98"/>
  </w:num>
  <w:num w:numId="62">
    <w:abstractNumId w:val="161"/>
  </w:num>
  <w:num w:numId="63">
    <w:abstractNumId w:val="178"/>
  </w:num>
  <w:num w:numId="64">
    <w:abstractNumId w:val="130"/>
  </w:num>
  <w:num w:numId="65">
    <w:abstractNumId w:val="64"/>
  </w:num>
  <w:num w:numId="66">
    <w:abstractNumId w:val="68"/>
  </w:num>
  <w:num w:numId="67">
    <w:abstractNumId w:val="125"/>
  </w:num>
  <w:num w:numId="68">
    <w:abstractNumId w:val="112"/>
  </w:num>
  <w:num w:numId="69">
    <w:abstractNumId w:val="121"/>
  </w:num>
  <w:num w:numId="70">
    <w:abstractNumId w:val="22"/>
  </w:num>
  <w:num w:numId="71">
    <w:abstractNumId w:val="156"/>
  </w:num>
  <w:num w:numId="72">
    <w:abstractNumId w:val="11"/>
  </w:num>
  <w:num w:numId="73">
    <w:abstractNumId w:val="12"/>
  </w:num>
  <w:num w:numId="74">
    <w:abstractNumId w:val="92"/>
  </w:num>
  <w:num w:numId="75">
    <w:abstractNumId w:val="108"/>
  </w:num>
  <w:num w:numId="76">
    <w:abstractNumId w:val="8"/>
  </w:num>
  <w:num w:numId="77">
    <w:abstractNumId w:val="73"/>
  </w:num>
  <w:num w:numId="78">
    <w:abstractNumId w:val="53"/>
  </w:num>
  <w:num w:numId="79">
    <w:abstractNumId w:val="169"/>
  </w:num>
  <w:num w:numId="80">
    <w:abstractNumId w:val="2"/>
  </w:num>
  <w:num w:numId="81">
    <w:abstractNumId w:val="13"/>
  </w:num>
  <w:num w:numId="82">
    <w:abstractNumId w:val="154"/>
  </w:num>
  <w:num w:numId="83">
    <w:abstractNumId w:val="30"/>
  </w:num>
  <w:num w:numId="84">
    <w:abstractNumId w:val="150"/>
  </w:num>
  <w:num w:numId="85">
    <w:abstractNumId w:val="3"/>
  </w:num>
  <w:num w:numId="86">
    <w:abstractNumId w:val="158"/>
  </w:num>
  <w:num w:numId="87">
    <w:abstractNumId w:val="144"/>
  </w:num>
  <w:num w:numId="88">
    <w:abstractNumId w:val="4"/>
  </w:num>
  <w:num w:numId="89">
    <w:abstractNumId w:val="106"/>
  </w:num>
  <w:num w:numId="90">
    <w:abstractNumId w:val="29"/>
  </w:num>
  <w:num w:numId="91">
    <w:abstractNumId w:val="163"/>
  </w:num>
  <w:num w:numId="92">
    <w:abstractNumId w:val="105"/>
  </w:num>
  <w:num w:numId="93">
    <w:abstractNumId w:val="103"/>
  </w:num>
  <w:num w:numId="94">
    <w:abstractNumId w:val="107"/>
  </w:num>
  <w:num w:numId="95">
    <w:abstractNumId w:val="0"/>
  </w:num>
  <w:num w:numId="96">
    <w:abstractNumId w:val="120"/>
  </w:num>
  <w:num w:numId="97">
    <w:abstractNumId w:val="71"/>
  </w:num>
  <w:num w:numId="98">
    <w:abstractNumId w:val="99"/>
  </w:num>
  <w:num w:numId="99">
    <w:abstractNumId w:val="43"/>
  </w:num>
  <w:num w:numId="100">
    <w:abstractNumId w:val="93"/>
  </w:num>
  <w:num w:numId="101">
    <w:abstractNumId w:val="49"/>
  </w:num>
  <w:num w:numId="102">
    <w:abstractNumId w:val="33"/>
  </w:num>
  <w:num w:numId="103">
    <w:abstractNumId w:val="109"/>
  </w:num>
  <w:num w:numId="104">
    <w:abstractNumId w:val="39"/>
  </w:num>
  <w:num w:numId="105">
    <w:abstractNumId w:val="62"/>
  </w:num>
  <w:num w:numId="106">
    <w:abstractNumId w:val="52"/>
  </w:num>
  <w:num w:numId="107">
    <w:abstractNumId w:val="135"/>
  </w:num>
  <w:num w:numId="108">
    <w:abstractNumId w:val="139"/>
  </w:num>
  <w:num w:numId="109">
    <w:abstractNumId w:val="168"/>
  </w:num>
  <w:num w:numId="110">
    <w:abstractNumId w:val="148"/>
  </w:num>
  <w:num w:numId="111">
    <w:abstractNumId w:val="17"/>
  </w:num>
  <w:num w:numId="112">
    <w:abstractNumId w:val="23"/>
  </w:num>
  <w:num w:numId="113">
    <w:abstractNumId w:val="146"/>
  </w:num>
  <w:num w:numId="114">
    <w:abstractNumId w:val="79"/>
  </w:num>
  <w:num w:numId="115">
    <w:abstractNumId w:val="157"/>
  </w:num>
  <w:num w:numId="116">
    <w:abstractNumId w:val="104"/>
  </w:num>
  <w:num w:numId="117">
    <w:abstractNumId w:val="1"/>
  </w:num>
  <w:num w:numId="118">
    <w:abstractNumId w:val="126"/>
  </w:num>
  <w:num w:numId="119">
    <w:abstractNumId w:val="50"/>
  </w:num>
  <w:num w:numId="120">
    <w:abstractNumId w:val="175"/>
  </w:num>
  <w:num w:numId="121">
    <w:abstractNumId w:val="115"/>
  </w:num>
  <w:num w:numId="122">
    <w:abstractNumId w:val="128"/>
  </w:num>
  <w:num w:numId="123">
    <w:abstractNumId w:val="141"/>
  </w:num>
  <w:num w:numId="124">
    <w:abstractNumId w:val="60"/>
  </w:num>
  <w:num w:numId="125">
    <w:abstractNumId w:val="61"/>
  </w:num>
  <w:num w:numId="126">
    <w:abstractNumId w:val="6"/>
  </w:num>
  <w:num w:numId="127">
    <w:abstractNumId w:val="40"/>
  </w:num>
  <w:num w:numId="128">
    <w:abstractNumId w:val="74"/>
  </w:num>
  <w:num w:numId="129">
    <w:abstractNumId w:val="31"/>
  </w:num>
  <w:num w:numId="130">
    <w:abstractNumId w:val="124"/>
  </w:num>
  <w:num w:numId="131">
    <w:abstractNumId w:val="10"/>
  </w:num>
  <w:num w:numId="132">
    <w:abstractNumId w:val="89"/>
  </w:num>
  <w:num w:numId="133">
    <w:abstractNumId w:val="51"/>
  </w:num>
  <w:num w:numId="134">
    <w:abstractNumId w:val="143"/>
  </w:num>
  <w:num w:numId="135">
    <w:abstractNumId w:val="114"/>
  </w:num>
  <w:num w:numId="136">
    <w:abstractNumId w:val="171"/>
  </w:num>
  <w:num w:numId="137">
    <w:abstractNumId w:val="65"/>
  </w:num>
  <w:num w:numId="138">
    <w:abstractNumId w:val="155"/>
  </w:num>
  <w:num w:numId="139">
    <w:abstractNumId w:val="38"/>
  </w:num>
  <w:num w:numId="140">
    <w:abstractNumId w:val="152"/>
  </w:num>
  <w:num w:numId="141">
    <w:abstractNumId w:val="7"/>
  </w:num>
  <w:num w:numId="142">
    <w:abstractNumId w:val="91"/>
  </w:num>
  <w:num w:numId="143">
    <w:abstractNumId w:val="81"/>
  </w:num>
  <w:num w:numId="144">
    <w:abstractNumId w:val="19"/>
  </w:num>
  <w:num w:numId="145">
    <w:abstractNumId w:val="87"/>
  </w:num>
  <w:num w:numId="146">
    <w:abstractNumId w:val="100"/>
  </w:num>
  <w:num w:numId="147">
    <w:abstractNumId w:val="84"/>
  </w:num>
  <w:num w:numId="148">
    <w:abstractNumId w:val="25"/>
  </w:num>
  <w:num w:numId="149">
    <w:abstractNumId w:val="96"/>
  </w:num>
  <w:num w:numId="150">
    <w:abstractNumId w:val="133"/>
  </w:num>
  <w:num w:numId="151">
    <w:abstractNumId w:val="134"/>
  </w:num>
  <w:num w:numId="152">
    <w:abstractNumId w:val="41"/>
  </w:num>
  <w:num w:numId="153">
    <w:abstractNumId w:val="160"/>
  </w:num>
  <w:num w:numId="154">
    <w:abstractNumId w:val="110"/>
  </w:num>
  <w:num w:numId="155">
    <w:abstractNumId w:val="140"/>
  </w:num>
  <w:num w:numId="156">
    <w:abstractNumId w:val="67"/>
  </w:num>
  <w:num w:numId="157">
    <w:abstractNumId w:val="117"/>
  </w:num>
  <w:num w:numId="158">
    <w:abstractNumId w:val="82"/>
  </w:num>
  <w:num w:numId="159">
    <w:abstractNumId w:val="58"/>
  </w:num>
  <w:num w:numId="160">
    <w:abstractNumId w:val="97"/>
  </w:num>
  <w:num w:numId="161">
    <w:abstractNumId w:val="9"/>
  </w:num>
  <w:num w:numId="162">
    <w:abstractNumId w:val="142"/>
  </w:num>
  <w:num w:numId="163">
    <w:abstractNumId w:val="90"/>
  </w:num>
  <w:num w:numId="164">
    <w:abstractNumId w:val="111"/>
  </w:num>
  <w:num w:numId="165">
    <w:abstractNumId w:val="149"/>
  </w:num>
  <w:num w:numId="166">
    <w:abstractNumId w:val="129"/>
  </w:num>
  <w:num w:numId="167">
    <w:abstractNumId w:val="55"/>
  </w:num>
  <w:num w:numId="168">
    <w:abstractNumId w:val="166"/>
  </w:num>
  <w:num w:numId="169">
    <w:abstractNumId w:val="16"/>
  </w:num>
  <w:num w:numId="170">
    <w:abstractNumId w:val="70"/>
  </w:num>
  <w:num w:numId="171">
    <w:abstractNumId w:val="69"/>
  </w:num>
  <w:num w:numId="172">
    <w:abstractNumId w:val="63"/>
  </w:num>
  <w:num w:numId="173">
    <w:abstractNumId w:val="35"/>
  </w:num>
  <w:num w:numId="174">
    <w:abstractNumId w:val="88"/>
  </w:num>
  <w:num w:numId="175">
    <w:abstractNumId w:val="85"/>
  </w:num>
  <w:num w:numId="176">
    <w:abstractNumId w:val="36"/>
  </w:num>
  <w:num w:numId="177">
    <w:abstractNumId w:val="159"/>
  </w:num>
  <w:num w:numId="178">
    <w:abstractNumId w:val="138"/>
  </w:num>
  <w:num w:numId="179">
    <w:abstractNumId w:val="173"/>
  </w:num>
  <w:num w:numId="180">
    <w:abstractNumId w:val="177"/>
  </w:num>
  <w:numIdMacAtCleanup w:val="1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6E62B3"/>
    <w:rsid w:val="001B1BB0"/>
    <w:rsid w:val="003D4108"/>
    <w:rsid w:val="00661CFB"/>
    <w:rsid w:val="006934DC"/>
    <w:rsid w:val="006E62B3"/>
    <w:rsid w:val="008930C9"/>
    <w:rsid w:val="00BF657A"/>
    <w:rsid w:val="00F11048"/>
    <w:rsid w:val="00FB279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3244C6D-9A85-4F1A-8F74-CDF06D3898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4D7E"/>
  </w:style>
  <w:style w:type="paragraph" w:styleId="Ttulo1">
    <w:name w:val="heading 1"/>
    <w:basedOn w:val="Normal"/>
    <w:next w:val="Normal"/>
    <w:link w:val="Ttulo1Car"/>
    <w:uiPriority w:val="9"/>
    <w:qFormat/>
    <w:rsid w:val="00FB279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ESTILOPORTADA">
    <w:name w:val="ESTILO_PORTADA"/>
    <w:basedOn w:val="Normal"/>
    <w:next w:val="CUERPOTEXTO"/>
    <w:uiPriority w:val="9"/>
    <w:qFormat/>
    <w:pPr>
      <w:spacing w:after="0" w:line="240" w:lineRule="auto"/>
    </w:pPr>
    <w:rPr>
      <w:rFonts w:ascii="Verdana" w:hAnsi="Verdana" w:cs="Verdana"/>
      <w:b/>
      <w:sz w:val="32"/>
    </w:rPr>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pPr>
      <w:spacing w:before="119" w:after="62" w:line="240" w:lineRule="auto"/>
    </w:pPr>
    <w:rPr>
      <w:rFonts w:ascii="Verdana" w:hAnsi="Verdana" w:cs="Verdana"/>
      <w:b/>
      <w:sz w:val="26"/>
    </w:rPr>
  </w:style>
  <w:style w:type="paragraph" w:customStyle="1" w:styleId="CAP2">
    <w:name w:val="CAP.2"/>
    <w:basedOn w:val="Normal"/>
    <w:next w:val="CUERPOTEXTO"/>
    <w:uiPriority w:val="9"/>
    <w:qFormat/>
    <w:pPr>
      <w:spacing w:before="119" w:after="62" w:line="240" w:lineRule="auto"/>
    </w:pPr>
    <w:rPr>
      <w:rFonts w:ascii="Verdana" w:hAnsi="Verdana" w:cs="Verdana"/>
      <w:b/>
    </w:rPr>
  </w:style>
  <w:style w:type="paragraph" w:customStyle="1" w:styleId="CAP3">
    <w:name w:val="CAP.3"/>
    <w:basedOn w:val="Normal"/>
    <w:next w:val="CUERPOTEXTO"/>
    <w:uiPriority w:val="9"/>
    <w:qFormat/>
    <w:pPr>
      <w:spacing w:before="119" w:after="62" w:line="240" w:lineRule="auto"/>
    </w:pPr>
    <w:rPr>
      <w:rFonts w:ascii="Verdana" w:hAnsi="Verdana" w:cs="Verdana"/>
      <w:b/>
      <w:sz w:val="18"/>
    </w:rPr>
  </w:style>
  <w:style w:type="paragraph" w:customStyle="1" w:styleId="CUERPOTEXTO">
    <w:name w:val="CUERPO_TEXTO"/>
    <w:basedOn w:val="Normal"/>
    <w:uiPriority w:val="9"/>
    <w:qFormat/>
    <w:pPr>
      <w:spacing w:after="120" w:line="240" w:lineRule="auto"/>
      <w:jc w:val="both"/>
    </w:pPr>
    <w:rPr>
      <w:rFonts w:ascii="Verdana" w:hAnsi="Verdana" w:cs="Verdana"/>
      <w:sz w:val="18"/>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BEZAPAGcampocabecera">
    <w:name w:val="CABEZA_PAG_campo_cabecera"/>
    <w:basedOn w:val="Normal"/>
    <w:uiPriority w:val="9"/>
    <w:qFormat/>
    <w:pPr>
      <w:spacing w:after="0" w:line="240" w:lineRule="auto"/>
    </w:pPr>
    <w:rPr>
      <w:rFonts w:ascii="Verdana" w:hAnsi="Verdana" w:cs="Verdana"/>
      <w:b/>
      <w:sz w:val="18"/>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CABEZAPAGnombrecapitulo">
    <w:name w:val="CABEZA_PAG_nombre_capitulo"/>
    <w:basedOn w:val="Normal"/>
    <w:uiPriority w:val="9"/>
    <w:qFormat/>
    <w:pPr>
      <w:spacing w:after="0" w:line="240" w:lineRule="auto"/>
    </w:pPr>
    <w:rPr>
      <w:rFonts w:ascii="Verdana" w:hAnsi="Verdana" w:cs="Verdana"/>
      <w:sz w:val="14"/>
    </w:rPr>
  </w:style>
  <w:style w:type="paragraph" w:customStyle="1" w:styleId="CAP4">
    <w:name w:val="CAP.4"/>
    <w:basedOn w:val="Normal"/>
    <w:next w:val="CUERPOTEXTO"/>
    <w:uiPriority w:val="9"/>
    <w:qFormat/>
    <w:pPr>
      <w:spacing w:before="119" w:after="62" w:line="240" w:lineRule="auto"/>
    </w:pPr>
    <w:rPr>
      <w:rFonts w:ascii="Verdana" w:hAnsi="Verdana" w:cs="Verdana"/>
      <w:b/>
      <w:i/>
      <w:sz w:val="18"/>
    </w:rPr>
  </w:style>
  <w:style w:type="paragraph" w:customStyle="1" w:styleId="CAP5">
    <w:name w:val="CAP.5"/>
    <w:basedOn w:val="Normal"/>
    <w:next w:val="CUERPOTEXTO"/>
    <w:uiPriority w:val="9"/>
    <w:qFormat/>
    <w:pPr>
      <w:spacing w:before="119" w:after="62" w:line="240" w:lineRule="auto"/>
    </w:pPr>
    <w:rPr>
      <w:rFonts w:ascii="Verdana" w:hAnsi="Verdana" w:cs="Verdana"/>
      <w:b/>
      <w:i/>
      <w:sz w:val="18"/>
    </w:rPr>
  </w:style>
  <w:style w:type="paragraph" w:styleId="Encabezado">
    <w:name w:val="header"/>
    <w:basedOn w:val="Normal"/>
    <w:link w:val="EncabezadoCar"/>
    <w:uiPriority w:val="99"/>
    <w:unhideWhenUsed/>
    <w:rsid w:val="00FB279D"/>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B279D"/>
  </w:style>
  <w:style w:type="paragraph" w:styleId="Piedepgina">
    <w:name w:val="footer"/>
    <w:basedOn w:val="Normal"/>
    <w:link w:val="PiedepginaCar"/>
    <w:uiPriority w:val="99"/>
    <w:unhideWhenUsed/>
    <w:rsid w:val="00FB279D"/>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B279D"/>
  </w:style>
  <w:style w:type="character" w:customStyle="1" w:styleId="Ttulo1Car">
    <w:name w:val="Título 1 Car"/>
    <w:basedOn w:val="Fuentedeprrafopredeter"/>
    <w:link w:val="Ttulo1"/>
    <w:uiPriority w:val="9"/>
    <w:rsid w:val="00FB279D"/>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FB279D"/>
    <w:pPr>
      <w:outlineLvl w:val="9"/>
    </w:pPr>
  </w:style>
  <w:style w:type="paragraph" w:styleId="TDC1">
    <w:name w:val="toc 1"/>
    <w:basedOn w:val="Normal"/>
    <w:next w:val="Normal"/>
    <w:autoRedefine/>
    <w:uiPriority w:val="39"/>
    <w:unhideWhenUsed/>
    <w:rsid w:val="00FB279D"/>
    <w:pPr>
      <w:spacing w:before="360" w:after="0"/>
    </w:pPr>
    <w:rPr>
      <w:rFonts w:asciiTheme="majorHAnsi" w:hAnsiTheme="majorHAnsi" w:cstheme="majorHAnsi"/>
      <w:b/>
      <w:bCs/>
      <w:caps/>
      <w:sz w:val="24"/>
      <w:szCs w:val="24"/>
    </w:rPr>
  </w:style>
  <w:style w:type="paragraph" w:styleId="TDC2">
    <w:name w:val="toc 2"/>
    <w:basedOn w:val="Normal"/>
    <w:next w:val="Normal"/>
    <w:autoRedefine/>
    <w:uiPriority w:val="39"/>
    <w:unhideWhenUsed/>
    <w:rsid w:val="00FB279D"/>
    <w:pPr>
      <w:spacing w:before="240" w:after="0"/>
    </w:pPr>
    <w:rPr>
      <w:rFonts w:cstheme="minorHAnsi"/>
      <w:b/>
      <w:bCs/>
      <w:sz w:val="20"/>
      <w:szCs w:val="20"/>
    </w:rPr>
  </w:style>
  <w:style w:type="paragraph" w:styleId="TDC3">
    <w:name w:val="toc 3"/>
    <w:basedOn w:val="Normal"/>
    <w:next w:val="Normal"/>
    <w:autoRedefine/>
    <w:uiPriority w:val="39"/>
    <w:unhideWhenUsed/>
    <w:rsid w:val="00FB279D"/>
    <w:pPr>
      <w:spacing w:after="0"/>
      <w:ind w:left="220"/>
    </w:pPr>
    <w:rPr>
      <w:rFonts w:cstheme="minorHAnsi"/>
      <w:sz w:val="20"/>
      <w:szCs w:val="20"/>
    </w:rPr>
  </w:style>
  <w:style w:type="paragraph" w:styleId="TDC4">
    <w:name w:val="toc 4"/>
    <w:basedOn w:val="Normal"/>
    <w:next w:val="Normal"/>
    <w:autoRedefine/>
    <w:uiPriority w:val="39"/>
    <w:unhideWhenUsed/>
    <w:rsid w:val="00FB279D"/>
    <w:pPr>
      <w:spacing w:after="0"/>
      <w:ind w:left="440"/>
    </w:pPr>
    <w:rPr>
      <w:rFonts w:cstheme="minorHAnsi"/>
      <w:sz w:val="20"/>
      <w:szCs w:val="20"/>
    </w:rPr>
  </w:style>
  <w:style w:type="paragraph" w:styleId="TDC5">
    <w:name w:val="toc 5"/>
    <w:basedOn w:val="Normal"/>
    <w:next w:val="Normal"/>
    <w:autoRedefine/>
    <w:uiPriority w:val="39"/>
    <w:unhideWhenUsed/>
    <w:rsid w:val="00FB279D"/>
    <w:pPr>
      <w:spacing w:after="0"/>
      <w:ind w:left="660"/>
    </w:pPr>
    <w:rPr>
      <w:rFonts w:cstheme="minorHAnsi"/>
      <w:sz w:val="20"/>
      <w:szCs w:val="20"/>
    </w:rPr>
  </w:style>
  <w:style w:type="paragraph" w:styleId="TDC6">
    <w:name w:val="toc 6"/>
    <w:basedOn w:val="Normal"/>
    <w:next w:val="Normal"/>
    <w:autoRedefine/>
    <w:uiPriority w:val="39"/>
    <w:unhideWhenUsed/>
    <w:rsid w:val="00FB279D"/>
    <w:pPr>
      <w:spacing w:after="0"/>
      <w:ind w:left="880"/>
    </w:pPr>
    <w:rPr>
      <w:rFonts w:cstheme="minorHAnsi"/>
      <w:sz w:val="20"/>
      <w:szCs w:val="20"/>
    </w:rPr>
  </w:style>
  <w:style w:type="paragraph" w:styleId="TDC7">
    <w:name w:val="toc 7"/>
    <w:basedOn w:val="Normal"/>
    <w:next w:val="Normal"/>
    <w:autoRedefine/>
    <w:uiPriority w:val="39"/>
    <w:unhideWhenUsed/>
    <w:rsid w:val="00FB279D"/>
    <w:pPr>
      <w:spacing w:after="0"/>
      <w:ind w:left="1100"/>
    </w:pPr>
    <w:rPr>
      <w:rFonts w:cstheme="minorHAnsi"/>
      <w:sz w:val="20"/>
      <w:szCs w:val="20"/>
    </w:rPr>
  </w:style>
  <w:style w:type="paragraph" w:styleId="TDC8">
    <w:name w:val="toc 8"/>
    <w:basedOn w:val="Normal"/>
    <w:next w:val="Normal"/>
    <w:autoRedefine/>
    <w:uiPriority w:val="39"/>
    <w:unhideWhenUsed/>
    <w:rsid w:val="00FB279D"/>
    <w:pPr>
      <w:spacing w:after="0"/>
      <w:ind w:left="1320"/>
    </w:pPr>
    <w:rPr>
      <w:rFonts w:cstheme="minorHAnsi"/>
      <w:sz w:val="20"/>
      <w:szCs w:val="20"/>
    </w:rPr>
  </w:style>
  <w:style w:type="paragraph" w:styleId="TDC9">
    <w:name w:val="toc 9"/>
    <w:basedOn w:val="Normal"/>
    <w:next w:val="Normal"/>
    <w:autoRedefine/>
    <w:uiPriority w:val="39"/>
    <w:unhideWhenUsed/>
    <w:rsid w:val="00FB279D"/>
    <w:pPr>
      <w:spacing w:after="0"/>
      <w:ind w:left="1540"/>
    </w:pPr>
    <w:rPr>
      <w:rFonts w:cstheme="minorHAnsi"/>
      <w:sz w:val="20"/>
      <w:szCs w:val="20"/>
    </w:rPr>
  </w:style>
  <w:style w:type="character" w:styleId="Hipervnculo">
    <w:name w:val="Hyperlink"/>
    <w:basedOn w:val="Fuentedeprrafopredeter"/>
    <w:uiPriority w:val="99"/>
    <w:unhideWhenUsed/>
    <w:rsid w:val="00FB279D"/>
    <w:rPr>
      <w:color w:val="0563C1" w:themeColor="hyperlink"/>
      <w:u w:val="single"/>
    </w:rPr>
  </w:style>
  <w:style w:type="paragraph" w:customStyle="1" w:styleId="TableParagraph">
    <w:name w:val="Table Paragraph"/>
    <w:basedOn w:val="Normal"/>
    <w:uiPriority w:val="1"/>
    <w:qFormat/>
    <w:rsid w:val="00F11048"/>
    <w:pPr>
      <w:widowControl w:val="0"/>
      <w:spacing w:after="0" w:line="240" w:lineRule="auto"/>
    </w:pPr>
    <w:rPr>
      <w:rFonts w:ascii="Calibri" w:eastAsia="Calibri" w:hAnsi="Calibri" w:cs="Times New Roman"/>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80.jpg"/><Relationship Id="rId21" Type="http://schemas.openxmlformats.org/officeDocument/2006/relationships/image" Target="media/image8.jpg"/><Relationship Id="rId42" Type="http://schemas.openxmlformats.org/officeDocument/2006/relationships/image" Target="media/image29.jpg"/><Relationship Id="rId63" Type="http://schemas.openxmlformats.org/officeDocument/2006/relationships/footer" Target="footer11.xml"/><Relationship Id="rId84" Type="http://schemas.openxmlformats.org/officeDocument/2006/relationships/image" Target="media/image47.jpg"/><Relationship Id="rId138" Type="http://schemas.openxmlformats.org/officeDocument/2006/relationships/image" Target="media/image101.jpg"/><Relationship Id="rId107" Type="http://schemas.openxmlformats.org/officeDocument/2006/relationships/image" Target="media/image70.jpg"/><Relationship Id="rId11" Type="http://schemas.openxmlformats.org/officeDocument/2006/relationships/header" Target="header2.xml"/><Relationship Id="rId32" Type="http://schemas.openxmlformats.org/officeDocument/2006/relationships/image" Target="media/image19.jpg"/><Relationship Id="rId53" Type="http://schemas.openxmlformats.org/officeDocument/2006/relationships/header" Target="header6.xml"/><Relationship Id="rId74" Type="http://schemas.openxmlformats.org/officeDocument/2006/relationships/image" Target="media/image37.jpg"/><Relationship Id="rId128" Type="http://schemas.openxmlformats.org/officeDocument/2006/relationships/image" Target="media/image91.jpg"/><Relationship Id="rId5" Type="http://schemas.openxmlformats.org/officeDocument/2006/relationships/webSettings" Target="webSettings.xml"/><Relationship Id="rId90" Type="http://schemas.openxmlformats.org/officeDocument/2006/relationships/image" Target="media/image53.jpg"/><Relationship Id="rId95" Type="http://schemas.openxmlformats.org/officeDocument/2006/relationships/image" Target="media/image58.jpg"/><Relationship Id="rId22" Type="http://schemas.openxmlformats.org/officeDocument/2006/relationships/image" Target="media/image9.jpg"/><Relationship Id="rId27" Type="http://schemas.openxmlformats.org/officeDocument/2006/relationships/image" Target="media/image14.jpg"/><Relationship Id="rId43" Type="http://schemas.openxmlformats.org/officeDocument/2006/relationships/image" Target="media/image30.jpg"/><Relationship Id="rId48" Type="http://schemas.openxmlformats.org/officeDocument/2006/relationships/header" Target="header5.xml"/><Relationship Id="rId64" Type="http://schemas.openxmlformats.org/officeDocument/2006/relationships/footer" Target="footer12.xml"/><Relationship Id="rId69" Type="http://schemas.openxmlformats.org/officeDocument/2006/relationships/header" Target="header14.xml"/><Relationship Id="rId113" Type="http://schemas.openxmlformats.org/officeDocument/2006/relationships/image" Target="media/image76.jpg"/><Relationship Id="rId118" Type="http://schemas.openxmlformats.org/officeDocument/2006/relationships/image" Target="media/image81.jpg"/><Relationship Id="rId134" Type="http://schemas.openxmlformats.org/officeDocument/2006/relationships/image" Target="media/image97.jpg"/><Relationship Id="rId139" Type="http://schemas.openxmlformats.org/officeDocument/2006/relationships/image" Target="media/image102.jpg"/><Relationship Id="rId80" Type="http://schemas.openxmlformats.org/officeDocument/2006/relationships/image" Target="media/image43.jpg"/><Relationship Id="rId85" Type="http://schemas.openxmlformats.org/officeDocument/2006/relationships/image" Target="media/image48.jpg"/><Relationship Id="rId12" Type="http://schemas.openxmlformats.org/officeDocument/2006/relationships/header" Target="header3.xml"/><Relationship Id="rId17" Type="http://schemas.openxmlformats.org/officeDocument/2006/relationships/image" Target="media/image4.jpg"/><Relationship Id="rId33" Type="http://schemas.openxmlformats.org/officeDocument/2006/relationships/image" Target="media/image20.jpg"/><Relationship Id="rId38" Type="http://schemas.openxmlformats.org/officeDocument/2006/relationships/image" Target="media/image25.jpg"/><Relationship Id="rId59" Type="http://schemas.openxmlformats.org/officeDocument/2006/relationships/footer" Target="footer9.xml"/><Relationship Id="rId103" Type="http://schemas.openxmlformats.org/officeDocument/2006/relationships/image" Target="media/image66.jpg"/><Relationship Id="rId108" Type="http://schemas.openxmlformats.org/officeDocument/2006/relationships/image" Target="media/image71.jpg"/><Relationship Id="rId124" Type="http://schemas.openxmlformats.org/officeDocument/2006/relationships/image" Target="media/image87.jpg"/><Relationship Id="rId129" Type="http://schemas.openxmlformats.org/officeDocument/2006/relationships/image" Target="media/image92.jpg"/><Relationship Id="rId54" Type="http://schemas.openxmlformats.org/officeDocument/2006/relationships/header" Target="header7.xml"/><Relationship Id="rId70" Type="http://schemas.openxmlformats.org/officeDocument/2006/relationships/header" Target="header15.xml"/><Relationship Id="rId75" Type="http://schemas.openxmlformats.org/officeDocument/2006/relationships/image" Target="media/image38.jpg"/><Relationship Id="rId91" Type="http://schemas.openxmlformats.org/officeDocument/2006/relationships/image" Target="media/image54.jpg"/><Relationship Id="rId96" Type="http://schemas.openxmlformats.org/officeDocument/2006/relationships/image" Target="media/image59.jpg"/><Relationship Id="rId140" Type="http://schemas.openxmlformats.org/officeDocument/2006/relationships/image" Target="media/image103.jpg"/><Relationship Id="rId145"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jpg"/><Relationship Id="rId28" Type="http://schemas.openxmlformats.org/officeDocument/2006/relationships/image" Target="media/image15.jpg"/><Relationship Id="rId49" Type="http://schemas.openxmlformats.org/officeDocument/2006/relationships/footer" Target="footer5.xml"/><Relationship Id="rId114" Type="http://schemas.openxmlformats.org/officeDocument/2006/relationships/image" Target="media/image77.jpg"/><Relationship Id="rId119" Type="http://schemas.openxmlformats.org/officeDocument/2006/relationships/image" Target="media/image82.jpg"/><Relationship Id="rId44" Type="http://schemas.openxmlformats.org/officeDocument/2006/relationships/image" Target="media/image31.jpg"/><Relationship Id="rId60" Type="http://schemas.openxmlformats.org/officeDocument/2006/relationships/footer" Target="footer10.xml"/><Relationship Id="rId65" Type="http://schemas.openxmlformats.org/officeDocument/2006/relationships/header" Target="header12.xml"/><Relationship Id="rId81" Type="http://schemas.openxmlformats.org/officeDocument/2006/relationships/image" Target="media/image44.jpg"/><Relationship Id="rId86" Type="http://schemas.openxmlformats.org/officeDocument/2006/relationships/image" Target="media/image49.jpg"/><Relationship Id="rId130" Type="http://schemas.openxmlformats.org/officeDocument/2006/relationships/image" Target="media/image93.jpg"/><Relationship Id="rId135" Type="http://schemas.openxmlformats.org/officeDocument/2006/relationships/image" Target="media/image98.jpg"/><Relationship Id="rId13" Type="http://schemas.openxmlformats.org/officeDocument/2006/relationships/footer" Target="footer3.xml"/><Relationship Id="rId18" Type="http://schemas.openxmlformats.org/officeDocument/2006/relationships/image" Target="media/image5.jpg"/><Relationship Id="rId39" Type="http://schemas.openxmlformats.org/officeDocument/2006/relationships/image" Target="media/image26.jpg"/><Relationship Id="rId109" Type="http://schemas.openxmlformats.org/officeDocument/2006/relationships/image" Target="media/image72.jpg"/><Relationship Id="rId34" Type="http://schemas.openxmlformats.org/officeDocument/2006/relationships/image" Target="media/image21.jpg"/><Relationship Id="rId50" Type="http://schemas.openxmlformats.org/officeDocument/2006/relationships/footer" Target="footer6.xml"/><Relationship Id="rId55" Type="http://schemas.openxmlformats.org/officeDocument/2006/relationships/footer" Target="footer7.xml"/><Relationship Id="rId76" Type="http://schemas.openxmlformats.org/officeDocument/2006/relationships/image" Target="media/image39.jpg"/><Relationship Id="rId97" Type="http://schemas.openxmlformats.org/officeDocument/2006/relationships/image" Target="media/image60.jpg"/><Relationship Id="rId104" Type="http://schemas.openxmlformats.org/officeDocument/2006/relationships/image" Target="media/image67.jpg"/><Relationship Id="rId120" Type="http://schemas.openxmlformats.org/officeDocument/2006/relationships/image" Target="media/image83.jpg"/><Relationship Id="rId125" Type="http://schemas.openxmlformats.org/officeDocument/2006/relationships/image" Target="media/image88.jpg"/><Relationship Id="rId141" Type="http://schemas.openxmlformats.org/officeDocument/2006/relationships/image" Target="media/image104.jpg"/><Relationship Id="rId146" Type="http://schemas.openxmlformats.org/officeDocument/2006/relationships/footer" Target="footer18.xml"/><Relationship Id="rId7" Type="http://schemas.openxmlformats.org/officeDocument/2006/relationships/endnotes" Target="endnotes.xml"/><Relationship Id="rId71" Type="http://schemas.openxmlformats.org/officeDocument/2006/relationships/footer" Target="footer15.xml"/><Relationship Id="rId92" Type="http://schemas.openxmlformats.org/officeDocument/2006/relationships/image" Target="media/image55.jpg"/><Relationship Id="rId2" Type="http://schemas.openxmlformats.org/officeDocument/2006/relationships/numbering" Target="numbering.xml"/><Relationship Id="rId29" Type="http://schemas.openxmlformats.org/officeDocument/2006/relationships/image" Target="media/image16.jpg"/><Relationship Id="rId24" Type="http://schemas.openxmlformats.org/officeDocument/2006/relationships/image" Target="media/image11.jpg"/><Relationship Id="rId40" Type="http://schemas.openxmlformats.org/officeDocument/2006/relationships/image" Target="media/image27.jpg"/><Relationship Id="rId45" Type="http://schemas.openxmlformats.org/officeDocument/2006/relationships/image" Target="media/image32.jpg"/><Relationship Id="rId66" Type="http://schemas.openxmlformats.org/officeDocument/2006/relationships/header" Target="header13.xml"/><Relationship Id="rId87" Type="http://schemas.openxmlformats.org/officeDocument/2006/relationships/image" Target="media/image50.jpg"/><Relationship Id="rId110" Type="http://schemas.openxmlformats.org/officeDocument/2006/relationships/image" Target="media/image73.jpg"/><Relationship Id="rId115" Type="http://schemas.openxmlformats.org/officeDocument/2006/relationships/image" Target="media/image78.jpg"/><Relationship Id="rId131" Type="http://schemas.openxmlformats.org/officeDocument/2006/relationships/image" Target="media/image94.jpg"/><Relationship Id="rId136" Type="http://schemas.openxmlformats.org/officeDocument/2006/relationships/image" Target="media/image99.jpg"/><Relationship Id="rId61" Type="http://schemas.openxmlformats.org/officeDocument/2006/relationships/header" Target="header10.xml"/><Relationship Id="rId82" Type="http://schemas.openxmlformats.org/officeDocument/2006/relationships/image" Target="media/image45.jpg"/><Relationship Id="rId19" Type="http://schemas.openxmlformats.org/officeDocument/2006/relationships/image" Target="media/image6.jpg"/><Relationship Id="rId14" Type="http://schemas.openxmlformats.org/officeDocument/2006/relationships/footer" Target="footer4.xml"/><Relationship Id="rId30" Type="http://schemas.openxmlformats.org/officeDocument/2006/relationships/image" Target="media/image17.jpg"/><Relationship Id="rId35" Type="http://schemas.openxmlformats.org/officeDocument/2006/relationships/image" Target="media/image22.jpg"/><Relationship Id="rId56" Type="http://schemas.openxmlformats.org/officeDocument/2006/relationships/footer" Target="footer8.xml"/><Relationship Id="rId77" Type="http://schemas.openxmlformats.org/officeDocument/2006/relationships/image" Target="media/image40.jpg"/><Relationship Id="rId100" Type="http://schemas.openxmlformats.org/officeDocument/2006/relationships/image" Target="media/image63.jpg"/><Relationship Id="rId105" Type="http://schemas.openxmlformats.org/officeDocument/2006/relationships/image" Target="media/image68.jpg"/><Relationship Id="rId126" Type="http://schemas.openxmlformats.org/officeDocument/2006/relationships/image" Target="media/image89.jpg"/><Relationship Id="rId147"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4.jpeg"/><Relationship Id="rId72" Type="http://schemas.openxmlformats.org/officeDocument/2006/relationships/footer" Target="footer16.xml"/><Relationship Id="rId93" Type="http://schemas.openxmlformats.org/officeDocument/2006/relationships/image" Target="media/image56.jpg"/><Relationship Id="rId98" Type="http://schemas.openxmlformats.org/officeDocument/2006/relationships/image" Target="media/image61.jpg"/><Relationship Id="rId121" Type="http://schemas.openxmlformats.org/officeDocument/2006/relationships/image" Target="media/image84.jpg"/><Relationship Id="rId142" Type="http://schemas.openxmlformats.org/officeDocument/2006/relationships/image" Target="media/image105.jpg"/><Relationship Id="rId3" Type="http://schemas.openxmlformats.org/officeDocument/2006/relationships/styles" Target="styles.xml"/><Relationship Id="rId25" Type="http://schemas.openxmlformats.org/officeDocument/2006/relationships/image" Target="media/image12.jpg"/><Relationship Id="rId46" Type="http://schemas.openxmlformats.org/officeDocument/2006/relationships/image" Target="media/image33.jpg"/><Relationship Id="rId67" Type="http://schemas.openxmlformats.org/officeDocument/2006/relationships/footer" Target="footer13.xml"/><Relationship Id="rId116" Type="http://schemas.openxmlformats.org/officeDocument/2006/relationships/image" Target="media/image79.jpg"/><Relationship Id="rId137" Type="http://schemas.openxmlformats.org/officeDocument/2006/relationships/image" Target="media/image100.jpg"/><Relationship Id="rId20" Type="http://schemas.openxmlformats.org/officeDocument/2006/relationships/image" Target="media/image7.jpg"/><Relationship Id="rId41" Type="http://schemas.openxmlformats.org/officeDocument/2006/relationships/image" Target="media/image28.jpg"/><Relationship Id="rId62" Type="http://schemas.openxmlformats.org/officeDocument/2006/relationships/header" Target="header11.xml"/><Relationship Id="rId83" Type="http://schemas.openxmlformats.org/officeDocument/2006/relationships/image" Target="media/image46.jpg"/><Relationship Id="rId88" Type="http://schemas.openxmlformats.org/officeDocument/2006/relationships/image" Target="media/image51.jpg"/><Relationship Id="rId111" Type="http://schemas.openxmlformats.org/officeDocument/2006/relationships/image" Target="media/image74.jpg"/><Relationship Id="rId132" Type="http://schemas.openxmlformats.org/officeDocument/2006/relationships/image" Target="media/image95.jpg"/><Relationship Id="rId15" Type="http://schemas.openxmlformats.org/officeDocument/2006/relationships/image" Target="media/image2.jpg"/><Relationship Id="rId36" Type="http://schemas.openxmlformats.org/officeDocument/2006/relationships/image" Target="media/image23.jpg"/><Relationship Id="rId57" Type="http://schemas.openxmlformats.org/officeDocument/2006/relationships/header" Target="header8.xml"/><Relationship Id="rId106" Type="http://schemas.openxmlformats.org/officeDocument/2006/relationships/image" Target="media/image69.jpg"/><Relationship Id="rId127" Type="http://schemas.openxmlformats.org/officeDocument/2006/relationships/image" Target="media/image90.jpg"/><Relationship Id="rId10" Type="http://schemas.openxmlformats.org/officeDocument/2006/relationships/footer" Target="footer2.xml"/><Relationship Id="rId31" Type="http://schemas.openxmlformats.org/officeDocument/2006/relationships/image" Target="media/image18.jpg"/><Relationship Id="rId52" Type="http://schemas.openxmlformats.org/officeDocument/2006/relationships/image" Target="media/image35.jpeg"/><Relationship Id="rId73" Type="http://schemas.openxmlformats.org/officeDocument/2006/relationships/image" Target="media/image36.jpg"/><Relationship Id="rId78" Type="http://schemas.openxmlformats.org/officeDocument/2006/relationships/image" Target="media/image41.jpg"/><Relationship Id="rId94" Type="http://schemas.openxmlformats.org/officeDocument/2006/relationships/image" Target="media/image57.jpg"/><Relationship Id="rId99" Type="http://schemas.openxmlformats.org/officeDocument/2006/relationships/image" Target="media/image62.jpg"/><Relationship Id="rId101" Type="http://schemas.openxmlformats.org/officeDocument/2006/relationships/image" Target="media/image64.jpg"/><Relationship Id="rId122" Type="http://schemas.openxmlformats.org/officeDocument/2006/relationships/image" Target="media/image85.jpg"/><Relationship Id="rId143" Type="http://schemas.openxmlformats.org/officeDocument/2006/relationships/header" Target="header16.xm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13.jpg"/><Relationship Id="rId47" Type="http://schemas.openxmlformats.org/officeDocument/2006/relationships/header" Target="header4.xml"/><Relationship Id="rId68" Type="http://schemas.openxmlformats.org/officeDocument/2006/relationships/footer" Target="footer14.xml"/><Relationship Id="rId89" Type="http://schemas.openxmlformats.org/officeDocument/2006/relationships/image" Target="media/image52.jpg"/><Relationship Id="rId112" Type="http://schemas.openxmlformats.org/officeDocument/2006/relationships/image" Target="media/image75.jpg"/><Relationship Id="rId133" Type="http://schemas.openxmlformats.org/officeDocument/2006/relationships/image" Target="media/image96.jpg"/><Relationship Id="rId16" Type="http://schemas.openxmlformats.org/officeDocument/2006/relationships/image" Target="media/image3.jpg"/><Relationship Id="rId37" Type="http://schemas.openxmlformats.org/officeDocument/2006/relationships/image" Target="media/image24.jpg"/><Relationship Id="rId58" Type="http://schemas.openxmlformats.org/officeDocument/2006/relationships/header" Target="header9.xml"/><Relationship Id="rId79" Type="http://schemas.openxmlformats.org/officeDocument/2006/relationships/image" Target="media/image42.jpg"/><Relationship Id="rId102" Type="http://schemas.openxmlformats.org/officeDocument/2006/relationships/image" Target="media/image65.jpg"/><Relationship Id="rId123" Type="http://schemas.openxmlformats.org/officeDocument/2006/relationships/image" Target="media/image86.jpg"/><Relationship Id="rId144" Type="http://schemas.openxmlformats.org/officeDocument/2006/relationships/header" Target="header17.xml"/></Relationships>
</file>

<file path=word/_rels/footer1.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www.cype.com" TargetMode="External"/></Relationships>
</file>

<file path=word/_rels/header10.xml.rels><?xml version="1.0" encoding="UTF-8" standalone="yes"?>
<Relationships xmlns="http://schemas.openxmlformats.org/package/2006/relationships"><Relationship Id="rId1" Type="http://schemas.openxmlformats.org/officeDocument/2006/relationships/hyperlink" Target="http://www.cype.com" TargetMode="External"/></Relationships>
</file>

<file path=word/_rels/header1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www.cype.com" TargetMode="External"/></Relationships>
</file>

<file path=word/_rels/header1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www.cype.com" TargetMode="External"/></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947475-DF8A-403B-B773-676150DB0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178</Pages>
  <Words>49417</Words>
  <Characters>271795</Characters>
  <Application>Microsoft Office Word</Application>
  <DocSecurity>0</DocSecurity>
  <Lines>2264</Lines>
  <Paragraphs>641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320571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pc</cp:lastModifiedBy>
  <cp:revision>6</cp:revision>
  <dcterms:created xsi:type="dcterms:W3CDTF">2022-11-21T17:32:00Z</dcterms:created>
  <dcterms:modified xsi:type="dcterms:W3CDTF">2022-11-21T17:46:00Z</dcterms:modified>
</cp:coreProperties>
</file>